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9DDDE" w14:textId="77777777" w:rsidR="00B13D23" w:rsidRPr="002D2B66" w:rsidRDefault="005B4220" w:rsidP="003A01A5">
      <w:pPr>
        <w:spacing w:after="60"/>
        <w:rPr>
          <w:rFonts w:ascii="Times New Roman" w:eastAsia="Times New Roman" w:hAnsi="Times New Roman"/>
          <w:b/>
          <w:sz w:val="28"/>
          <w:szCs w:val="28"/>
        </w:rPr>
      </w:pPr>
      <w:r w:rsidRPr="002D2B66">
        <w:rPr>
          <w:rFonts w:eastAsia="Times New Roman"/>
          <w:b/>
          <w:color w:val="000000"/>
          <w:sz w:val="28"/>
          <w:szCs w:val="28"/>
          <w:shd w:val="clear" w:color="auto" w:fill="FFFFFF"/>
        </w:rPr>
        <w:t>7.1.1</w:t>
      </w:r>
      <w:r w:rsidR="00D46B02" w:rsidRPr="002D2B66">
        <w:rPr>
          <w:rFonts w:eastAsia="Times New Roman"/>
          <w:b/>
          <w:color w:val="000000"/>
          <w:sz w:val="28"/>
          <w:szCs w:val="28"/>
          <w:shd w:val="clear" w:color="auto" w:fill="FFFFFF"/>
        </w:rPr>
        <w:t xml:space="preserve"> </w:t>
      </w:r>
      <w:r w:rsidR="009D5417">
        <w:rPr>
          <w:rFonts w:eastAsia="Times New Roman"/>
          <w:b/>
          <w:color w:val="000000"/>
          <w:sz w:val="28"/>
          <w:szCs w:val="28"/>
          <w:shd w:val="clear" w:color="auto" w:fill="FFFFFF"/>
        </w:rPr>
        <w:t>S</w:t>
      </w:r>
      <w:r w:rsidR="00B13D23" w:rsidRPr="002D2B66">
        <w:rPr>
          <w:rFonts w:eastAsia="Times New Roman"/>
          <w:b/>
          <w:color w:val="000000"/>
          <w:sz w:val="28"/>
          <w:szCs w:val="28"/>
          <w:shd w:val="clear" w:color="auto" w:fill="FFFFFF"/>
        </w:rPr>
        <w:t xml:space="preserve">afeguarding </w:t>
      </w:r>
      <w:r w:rsidR="009D5417">
        <w:rPr>
          <w:rFonts w:eastAsia="Times New Roman"/>
          <w:b/>
          <w:color w:val="000000"/>
          <w:sz w:val="28"/>
          <w:szCs w:val="28"/>
          <w:shd w:val="clear" w:color="auto" w:fill="FFFFFF"/>
        </w:rPr>
        <w:t>C</w:t>
      </w:r>
      <w:r w:rsidR="00B13D23" w:rsidRPr="002D2B66">
        <w:rPr>
          <w:rFonts w:eastAsia="Times New Roman"/>
          <w:b/>
          <w:color w:val="000000"/>
          <w:sz w:val="28"/>
          <w:szCs w:val="28"/>
          <w:shd w:val="clear" w:color="auto" w:fill="FFFFFF"/>
        </w:rPr>
        <w:t xml:space="preserve">hildren </w:t>
      </w:r>
      <w:r w:rsidR="009D5417">
        <w:rPr>
          <w:rFonts w:eastAsia="Times New Roman"/>
          <w:b/>
          <w:color w:val="000000"/>
          <w:sz w:val="28"/>
          <w:szCs w:val="28"/>
          <w:shd w:val="clear" w:color="auto" w:fill="FFFFFF"/>
        </w:rPr>
        <w:t>P</w:t>
      </w:r>
      <w:r w:rsidR="00B13D23" w:rsidRPr="002D2B66">
        <w:rPr>
          <w:rFonts w:eastAsia="Times New Roman"/>
          <w:b/>
          <w:color w:val="000000"/>
          <w:sz w:val="28"/>
          <w:szCs w:val="28"/>
          <w:shd w:val="clear" w:color="auto" w:fill="FFFFFF"/>
        </w:rPr>
        <w:t>olicy</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0235FF" w:rsidRPr="00B13D23" w14:paraId="4C8C55C9" w14:textId="77777777" w:rsidTr="000235FF">
        <w:tc>
          <w:tcPr>
            <w:tcW w:w="9026"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69E666D" w14:textId="2555B99B" w:rsidR="000235FF" w:rsidRPr="00B13D23" w:rsidRDefault="000235FF" w:rsidP="005B6208">
            <w:pPr>
              <w:jc w:val="both"/>
              <w:rPr>
                <w:rFonts w:ascii="Times New Roman" w:eastAsia="Times New Roman" w:hAnsi="Times New Roman"/>
                <w:sz w:val="24"/>
                <w:szCs w:val="24"/>
              </w:rPr>
            </w:pPr>
            <w:r w:rsidRPr="00B13D23">
              <w:rPr>
                <w:rFonts w:eastAsia="Times New Roman"/>
                <w:color w:val="000000"/>
              </w:rPr>
              <w:t>Safeguarding lead:</w:t>
            </w:r>
            <w:r>
              <w:rPr>
                <w:rFonts w:eastAsia="Times New Roman"/>
                <w:color w:val="000000"/>
              </w:rPr>
              <w:t xml:space="preserve"> </w:t>
            </w:r>
            <w:r w:rsidR="00136A8B">
              <w:rPr>
                <w:rFonts w:eastAsia="Times New Roman"/>
                <w:color w:val="000000"/>
              </w:rPr>
              <w:t xml:space="preserve">CEO </w:t>
            </w:r>
          </w:p>
          <w:p w14:paraId="45CC3233" w14:textId="77777777" w:rsidR="000235FF" w:rsidRPr="00B13D23" w:rsidRDefault="000235FF" w:rsidP="005B6208">
            <w:pPr>
              <w:jc w:val="both"/>
              <w:rPr>
                <w:rFonts w:ascii="Times New Roman" w:eastAsia="Times New Roman" w:hAnsi="Times New Roman"/>
                <w:sz w:val="24"/>
                <w:szCs w:val="24"/>
              </w:rPr>
            </w:pPr>
          </w:p>
          <w:p w14:paraId="45AE96C2" w14:textId="6F7F9136" w:rsidR="000235FF" w:rsidRPr="00B13D23" w:rsidRDefault="000235FF" w:rsidP="005B6208">
            <w:pPr>
              <w:jc w:val="both"/>
              <w:rPr>
                <w:rFonts w:ascii="Times New Roman" w:eastAsia="Times New Roman" w:hAnsi="Times New Roman"/>
                <w:sz w:val="24"/>
                <w:szCs w:val="24"/>
              </w:rPr>
            </w:pPr>
            <w:r w:rsidRPr="00B13D23">
              <w:rPr>
                <w:rFonts w:eastAsia="Times New Roman"/>
                <w:color w:val="000000"/>
              </w:rPr>
              <w:t>Deputy safeguarding lead</w:t>
            </w:r>
            <w:r>
              <w:rPr>
                <w:rFonts w:eastAsia="Times New Roman"/>
                <w:color w:val="000000"/>
              </w:rPr>
              <w:t xml:space="preserve">: </w:t>
            </w:r>
            <w:r w:rsidDel="00DC4607">
              <w:rPr>
                <w:rFonts w:eastAsia="Times New Roman"/>
                <w:color w:val="000000"/>
              </w:rPr>
              <w:t xml:space="preserve">Deputy </w:t>
            </w:r>
            <w:r>
              <w:rPr>
                <w:rFonts w:eastAsia="Times New Roman"/>
                <w:color w:val="000000"/>
              </w:rPr>
              <w:t>CEO</w:t>
            </w:r>
          </w:p>
          <w:p w14:paraId="55DA6E36" w14:textId="77777777" w:rsidR="000235FF" w:rsidRPr="00B13D23" w:rsidRDefault="000235FF" w:rsidP="005B6208">
            <w:pPr>
              <w:jc w:val="both"/>
              <w:rPr>
                <w:rFonts w:ascii="Times New Roman" w:eastAsia="Times New Roman" w:hAnsi="Times New Roman"/>
                <w:sz w:val="24"/>
                <w:szCs w:val="24"/>
              </w:rPr>
            </w:pPr>
          </w:p>
          <w:p w14:paraId="31F9890A" w14:textId="77777777" w:rsidR="000235FF" w:rsidRDefault="000235FF" w:rsidP="005B6208">
            <w:pPr>
              <w:jc w:val="both"/>
              <w:rPr>
                <w:rFonts w:eastAsia="Times New Roman"/>
                <w:color w:val="000000"/>
              </w:rPr>
            </w:pPr>
            <w:r w:rsidRPr="00B13D23">
              <w:rPr>
                <w:rFonts w:eastAsia="Times New Roman"/>
                <w:color w:val="000000"/>
              </w:rPr>
              <w:t>Citizens Advice</w:t>
            </w:r>
            <w:r>
              <w:rPr>
                <w:rFonts w:eastAsia="Times New Roman"/>
                <w:color w:val="000000"/>
              </w:rPr>
              <w:t xml:space="preserve"> Guernsey</w:t>
            </w:r>
            <w:r w:rsidRPr="00B13D23">
              <w:rPr>
                <w:rFonts w:eastAsia="Times New Roman"/>
                <w:color w:val="000000"/>
              </w:rPr>
              <w:t xml:space="preserve"> has a safeguarding lead who is the person responsible for reporting concerns of abuse and neglect to the relevant authority. In their absence the deputy safeguarding lead will take this action.</w:t>
            </w:r>
          </w:p>
          <w:p w14:paraId="59351728" w14:textId="77777777" w:rsidR="00E65151" w:rsidRPr="00DE7489" w:rsidRDefault="00E65151" w:rsidP="005B6208">
            <w:pPr>
              <w:jc w:val="both"/>
              <w:rPr>
                <w:rFonts w:eastAsia="Times New Roman"/>
                <w:color w:val="000000"/>
              </w:rPr>
            </w:pPr>
          </w:p>
          <w:p w14:paraId="37C2F060" w14:textId="5DC0273B" w:rsidR="00E65151" w:rsidRPr="00B13D23" w:rsidRDefault="00E65151" w:rsidP="005B6208">
            <w:pPr>
              <w:jc w:val="both"/>
              <w:rPr>
                <w:rFonts w:ascii="Times New Roman" w:eastAsia="Times New Roman" w:hAnsi="Times New Roman"/>
                <w:sz w:val="24"/>
                <w:szCs w:val="24"/>
              </w:rPr>
            </w:pPr>
            <w:r w:rsidRPr="00DE7489">
              <w:rPr>
                <w:rFonts w:eastAsia="Times New Roman"/>
                <w:color w:val="000000"/>
              </w:rPr>
              <w:t>In addition a member of our trustee board is assigned the responsibility of overseeing</w:t>
            </w:r>
            <w:r w:rsidR="006F7925" w:rsidRPr="00DE7489">
              <w:rPr>
                <w:rFonts w:eastAsia="Times New Roman"/>
                <w:color w:val="000000"/>
              </w:rPr>
              <w:t xml:space="preserve"> safeguarding for our organisation including reporting serious concerns </w:t>
            </w:r>
            <w:r w:rsidR="00E97D75" w:rsidRPr="00DE7489">
              <w:rPr>
                <w:rFonts w:eastAsia="Times New Roman"/>
                <w:color w:val="000000"/>
              </w:rPr>
              <w:t>t</w:t>
            </w:r>
            <w:r w:rsidR="006F7925" w:rsidRPr="00DE7489">
              <w:rPr>
                <w:rFonts w:eastAsia="Times New Roman"/>
                <w:color w:val="000000"/>
              </w:rPr>
              <w:t>o the Charity Commission and making decision on safeguarding about our staff and vo</w:t>
            </w:r>
            <w:r w:rsidR="00E97D75" w:rsidRPr="00DE7489">
              <w:rPr>
                <w:rFonts w:eastAsia="Times New Roman"/>
                <w:color w:val="000000"/>
              </w:rPr>
              <w:t>lunteers or children and adults at risk in their care.</w:t>
            </w:r>
          </w:p>
        </w:tc>
      </w:tr>
    </w:tbl>
    <w:p w14:paraId="1CE7BFCC" w14:textId="77777777" w:rsidR="0027722F" w:rsidRPr="00286E24" w:rsidRDefault="0027722F" w:rsidP="00286E24"/>
    <w:p w14:paraId="7604ACFC" w14:textId="77777777" w:rsidR="00944533" w:rsidRDefault="00944533" w:rsidP="00805E28">
      <w:pPr>
        <w:pStyle w:val="Heading1"/>
        <w:spacing w:before="0" w:after="0"/>
        <w:rPr>
          <w:rFonts w:ascii="Open Sans" w:eastAsia="Open Sans" w:hAnsi="Open Sans" w:cs="Open Sans"/>
        </w:rPr>
      </w:pPr>
      <w:r>
        <w:rPr>
          <w:rFonts w:ascii="Open Sans" w:eastAsia="Open Sans" w:hAnsi="Open Sans" w:cs="Open Sans"/>
        </w:rPr>
        <w:t>How should the policy be used?</w:t>
      </w:r>
    </w:p>
    <w:p w14:paraId="7A138099" w14:textId="51B3B3C7" w:rsidR="00D01264" w:rsidRPr="00DE7489" w:rsidRDefault="00B04D46" w:rsidP="00DE7489">
      <w:pPr>
        <w:pStyle w:val="Heading1"/>
        <w:jc w:val="both"/>
        <w:rPr>
          <w:rFonts w:eastAsia="Times New Roman"/>
          <w:b/>
          <w:bCs/>
          <w:color w:val="000000"/>
          <w:kern w:val="36"/>
          <w:sz w:val="22"/>
          <w:szCs w:val="22"/>
        </w:rPr>
      </w:pPr>
      <w:r>
        <w:rPr>
          <w:rFonts w:eastAsia="Times New Roman"/>
          <w:b/>
          <w:bCs/>
          <w:color w:val="000000"/>
          <w:kern w:val="36"/>
          <w:sz w:val="22"/>
          <w:szCs w:val="22"/>
        </w:rPr>
        <w:t>Who is it for?</w:t>
      </w:r>
    </w:p>
    <w:p w14:paraId="59397A12" w14:textId="7819692B" w:rsidR="00D01264" w:rsidRPr="00DE7489" w:rsidRDefault="00D01264" w:rsidP="00DE7489">
      <w:pPr>
        <w:jc w:val="both"/>
      </w:pPr>
      <w:r w:rsidRPr="00DE7489">
        <w:t xml:space="preserve">This policy must be followed by all staff and volunteers, including senior managers and trustees. It also applies to anyone working on behalf of </w:t>
      </w:r>
      <w:r w:rsidR="006B6C10" w:rsidRPr="000235FF">
        <w:rPr>
          <w:rFonts w:eastAsia="Times New Roman"/>
          <w:color w:val="000000"/>
        </w:rPr>
        <w:t>Citizens Advice Guernsey</w:t>
      </w:r>
      <w:r w:rsidR="006B6C10" w:rsidRPr="00286E24">
        <w:t>.</w:t>
      </w:r>
    </w:p>
    <w:p w14:paraId="0D0CF48F" w14:textId="77777777" w:rsidR="00D01264" w:rsidRPr="00DE7489" w:rsidRDefault="00D01264" w:rsidP="00DE7489">
      <w:pPr>
        <w:jc w:val="both"/>
      </w:pPr>
    </w:p>
    <w:p w14:paraId="450EDAA1" w14:textId="77777777" w:rsidR="00D01264" w:rsidRPr="00DE7489" w:rsidRDefault="00D01264" w:rsidP="00DE7489">
      <w:pPr>
        <w:jc w:val="both"/>
      </w:pPr>
      <w:r w:rsidRPr="00DE7489">
        <w:t>This policy focuses on safeguarding concerns that stem from interactions with clients and other people who access our service; however the legal duties and principles outlined in this document also apply to children who aren’t our clients. For example the child of a client, anyone under the age of 18 who is volunteering, beneficiaries or other connections who meet our definition of children in relation to this safeguarding policy.</w:t>
      </w:r>
    </w:p>
    <w:p w14:paraId="65E633AB" w14:textId="77777777" w:rsidR="00D01264" w:rsidRPr="00DE7489" w:rsidRDefault="00D01264" w:rsidP="00DE7489">
      <w:pPr>
        <w:jc w:val="both"/>
      </w:pPr>
    </w:p>
    <w:p w14:paraId="63C7F974" w14:textId="73639FF3" w:rsidR="00D01264" w:rsidRDefault="00D01264" w:rsidP="00DE7489">
      <w:pPr>
        <w:jc w:val="both"/>
        <w:rPr>
          <w:rFonts w:eastAsia="Times New Roman"/>
          <w:b/>
          <w:bCs/>
          <w:color w:val="000000"/>
          <w:kern w:val="36"/>
        </w:rPr>
      </w:pPr>
      <w:r w:rsidRPr="00DE7489">
        <w:t xml:space="preserve">No one should ignore allegations or suspicions of abuse or </w:t>
      </w:r>
      <w:proofErr w:type="gramStart"/>
      <w:r w:rsidRPr="00DE7489">
        <w:t>neglect,</w:t>
      </w:r>
      <w:proofErr w:type="gramEnd"/>
      <w:r w:rsidRPr="00DE7489">
        <w:t xml:space="preserve"> safeguarding is everyone’s responsibility.</w:t>
      </w:r>
    </w:p>
    <w:p w14:paraId="72593A6D" w14:textId="77777777" w:rsidR="000235FF" w:rsidRDefault="000235FF" w:rsidP="007258C4">
      <w:pPr>
        <w:jc w:val="both"/>
      </w:pPr>
    </w:p>
    <w:p w14:paraId="052A8E52" w14:textId="26BB1674" w:rsidR="0027722F" w:rsidRPr="004B2765" w:rsidRDefault="00674D5D" w:rsidP="007258C4">
      <w:pPr>
        <w:jc w:val="both"/>
        <w:rPr>
          <w:rFonts w:ascii="Open Sans" w:eastAsia="Open Sans" w:hAnsi="Open Sans" w:cs="Open Sans"/>
          <w:sz w:val="40"/>
          <w:szCs w:val="40"/>
        </w:rPr>
      </w:pPr>
      <w:r w:rsidRPr="004B2765">
        <w:rPr>
          <w:rFonts w:ascii="Open Sans" w:eastAsia="Open Sans" w:hAnsi="Open Sans" w:cs="Open Sans"/>
          <w:sz w:val="40"/>
          <w:szCs w:val="40"/>
        </w:rPr>
        <w:t>Why do we have a policy?</w:t>
      </w:r>
    </w:p>
    <w:p w14:paraId="167C4C69" w14:textId="68E256B8" w:rsidR="0027722F" w:rsidRPr="00286E24" w:rsidRDefault="00674D5D">
      <w:pPr>
        <w:jc w:val="both"/>
        <w:rPr>
          <w:rFonts w:ascii="Open Sans" w:hAnsi="Open Sans"/>
        </w:rPr>
      </w:pPr>
      <w:r w:rsidRPr="00286E24">
        <w:rPr>
          <w:rFonts w:ascii="Open Sans" w:hAnsi="Open Sans"/>
        </w:rPr>
        <w:t>We have a policy to:</w:t>
      </w:r>
    </w:p>
    <w:p w14:paraId="398C08C6" w14:textId="37047189" w:rsidR="0027722F" w:rsidRPr="00286E24" w:rsidRDefault="00674D5D" w:rsidP="007258C4">
      <w:pPr>
        <w:numPr>
          <w:ilvl w:val="0"/>
          <w:numId w:val="14"/>
        </w:numPr>
        <w:jc w:val="both"/>
        <w:rPr>
          <w:rFonts w:ascii="Open Sans" w:hAnsi="Open Sans"/>
        </w:rPr>
      </w:pPr>
      <w:r w:rsidRPr="000235FF">
        <w:rPr>
          <w:rFonts w:ascii="Open Sans" w:hAnsi="Open Sans"/>
        </w:rPr>
        <w:t xml:space="preserve">protect children and young people who </w:t>
      </w:r>
      <w:r>
        <w:rPr>
          <w:rFonts w:ascii="Open Sans" w:eastAsia="Open Sans" w:hAnsi="Open Sans" w:cs="Open Sans"/>
        </w:rPr>
        <w:t>access our</w:t>
      </w:r>
      <w:r w:rsidRPr="00286E24">
        <w:rPr>
          <w:rFonts w:ascii="Open Sans" w:hAnsi="Open Sans"/>
        </w:rPr>
        <w:t xml:space="preserve"> services. This includes children </w:t>
      </w:r>
      <w:r>
        <w:rPr>
          <w:rFonts w:ascii="Open Sans" w:eastAsia="Open Sans" w:hAnsi="Open Sans" w:cs="Open Sans"/>
        </w:rPr>
        <w:t>in contact with</w:t>
      </w:r>
      <w:r w:rsidRPr="00286E24">
        <w:rPr>
          <w:rFonts w:ascii="Open Sans" w:hAnsi="Open Sans"/>
        </w:rPr>
        <w:t xml:space="preserve"> adults who use our services</w:t>
      </w:r>
    </w:p>
    <w:p w14:paraId="4C396959" w14:textId="40846611" w:rsidR="0027722F" w:rsidRPr="000235FF" w:rsidRDefault="00674D5D" w:rsidP="007258C4">
      <w:pPr>
        <w:numPr>
          <w:ilvl w:val="0"/>
          <w:numId w:val="14"/>
        </w:numPr>
        <w:jc w:val="both"/>
        <w:rPr>
          <w:rFonts w:ascii="Open Sans" w:hAnsi="Open Sans"/>
        </w:rPr>
      </w:pPr>
      <w:r w:rsidRPr="00286E24">
        <w:rPr>
          <w:rFonts w:ascii="Open Sans" w:hAnsi="Open Sans"/>
        </w:rPr>
        <w:t xml:space="preserve">detail what </w:t>
      </w:r>
      <w:r w:rsidR="00B13D23" w:rsidRPr="007D5C43">
        <w:rPr>
          <w:rFonts w:eastAsia="Times New Roman"/>
          <w:color w:val="000000"/>
        </w:rPr>
        <w:t xml:space="preserve">Citizens Advice </w:t>
      </w:r>
      <w:r w:rsidR="00AA1D12" w:rsidRPr="007D5C43">
        <w:rPr>
          <w:rFonts w:eastAsia="Times New Roman"/>
          <w:color w:val="000000"/>
        </w:rPr>
        <w:t>Guernsey</w:t>
      </w:r>
      <w:r w:rsidRPr="000235FF">
        <w:rPr>
          <w:rFonts w:ascii="Open Sans" w:hAnsi="Open Sans"/>
        </w:rPr>
        <w:t xml:space="preserve"> will do to keep children safe and how we will deal with any concerns we have regarding a child's safety</w:t>
      </w:r>
    </w:p>
    <w:p w14:paraId="69B6C600" w14:textId="39023441" w:rsidR="0027722F" w:rsidRDefault="00674D5D" w:rsidP="007258C4">
      <w:pPr>
        <w:numPr>
          <w:ilvl w:val="0"/>
          <w:numId w:val="14"/>
        </w:numPr>
        <w:jc w:val="both"/>
        <w:rPr>
          <w:rFonts w:ascii="Open Sans" w:hAnsi="Open Sans"/>
        </w:rPr>
      </w:pPr>
      <w:r w:rsidRPr="000235FF">
        <w:rPr>
          <w:rFonts w:ascii="Open Sans" w:hAnsi="Open Sans"/>
        </w:rPr>
        <w:t xml:space="preserve">provide staff and volunteers with the overarching principles that guide our approach to children’s safeguarding and child </w:t>
      </w:r>
      <w:r w:rsidRPr="000235FF" w:rsidDel="008807EB">
        <w:rPr>
          <w:rFonts w:ascii="Open Sans" w:hAnsi="Open Sans"/>
        </w:rPr>
        <w:t>protection</w:t>
      </w:r>
      <w:r w:rsidR="008807EB" w:rsidRPr="000235FF">
        <w:rPr>
          <w:rFonts w:ascii="Open Sans" w:hAnsi="Open Sans"/>
        </w:rPr>
        <w:t>.</w:t>
      </w:r>
    </w:p>
    <w:p w14:paraId="26B0764D" w14:textId="77777777" w:rsidR="00973825" w:rsidRPr="00286E24" w:rsidRDefault="00973825" w:rsidP="00DE7489">
      <w:pPr>
        <w:ind w:left="720"/>
        <w:jc w:val="both"/>
        <w:rPr>
          <w:rFonts w:ascii="Open Sans" w:hAnsi="Open Sans"/>
        </w:rPr>
      </w:pPr>
    </w:p>
    <w:p w14:paraId="23D6CC7D" w14:textId="3C732600" w:rsidR="0027722F" w:rsidRPr="00286E24" w:rsidRDefault="00674D5D">
      <w:pPr>
        <w:jc w:val="both"/>
      </w:pPr>
      <w:r w:rsidRPr="00286E24">
        <w:t xml:space="preserve">It’s important we have a policy because in the course of </w:t>
      </w:r>
      <w:r w:rsidRPr="007258C4">
        <w:rPr>
          <w:rFonts w:eastAsia="Open Sans"/>
        </w:rPr>
        <w:t>our</w:t>
      </w:r>
      <w:r w:rsidRPr="00286E24">
        <w:t xml:space="preserve"> day-to-day work</w:t>
      </w:r>
      <w:r w:rsidRPr="007258C4">
        <w:rPr>
          <w:rFonts w:eastAsia="Open Sans"/>
        </w:rPr>
        <w:t>,</w:t>
      </w:r>
      <w:r w:rsidRPr="007258C4">
        <w:t xml:space="preserve"> staff and volunteers </w:t>
      </w:r>
      <w:r w:rsidRPr="007258C4">
        <w:rPr>
          <w:rFonts w:eastAsia="Open Sans"/>
        </w:rPr>
        <w:t>may</w:t>
      </w:r>
      <w:r w:rsidRPr="00286E24">
        <w:t xml:space="preserve"> come into contact with children. In some </w:t>
      </w:r>
      <w:r w:rsidR="007258C4" w:rsidRPr="007258C4">
        <w:t>instances,</w:t>
      </w:r>
      <w:r w:rsidRPr="00286E24">
        <w:t xml:space="preserve"> this will be incidental contact, for example when an adult client brings their </w:t>
      </w:r>
      <w:r w:rsidRPr="007258C4">
        <w:rPr>
          <w:rFonts w:eastAsia="Open Sans"/>
        </w:rPr>
        <w:t>child</w:t>
      </w:r>
      <w:r w:rsidRPr="00286E24">
        <w:t xml:space="preserve"> along to an appointment.</w:t>
      </w:r>
    </w:p>
    <w:p w14:paraId="026F8CC3" w14:textId="77777777" w:rsidR="0027722F" w:rsidRPr="00286E24" w:rsidRDefault="0027722F">
      <w:pPr>
        <w:jc w:val="both"/>
      </w:pPr>
    </w:p>
    <w:p w14:paraId="0C77D4E8" w14:textId="6D4BEA6F" w:rsidR="0027722F" w:rsidRPr="00286E24" w:rsidRDefault="00674D5D" w:rsidP="007258C4">
      <w:pPr>
        <w:jc w:val="both"/>
      </w:pPr>
      <w:r w:rsidRPr="00286E24">
        <w:t xml:space="preserve">There may also be situations when staff and volunteers </w:t>
      </w:r>
      <w:r w:rsidRPr="007258C4">
        <w:rPr>
          <w:rFonts w:eastAsia="Open Sans"/>
        </w:rPr>
        <w:t>provide</w:t>
      </w:r>
      <w:r w:rsidRPr="00286E24">
        <w:t xml:space="preserve"> advice or services to clients who are children. </w:t>
      </w:r>
      <w:r w:rsidR="00AA1D12" w:rsidRPr="007258C4">
        <w:rPr>
          <w:rFonts w:eastAsia="Times New Roman"/>
          <w:color w:val="000000"/>
        </w:rPr>
        <w:t>No t</w:t>
      </w:r>
      <w:r w:rsidR="00B13D23" w:rsidRPr="007258C4">
        <w:rPr>
          <w:rFonts w:eastAsia="Times New Roman"/>
          <w:color w:val="000000"/>
        </w:rPr>
        <w:t>argeted work with children</w:t>
      </w:r>
      <w:r w:rsidR="00AA1D12" w:rsidRPr="007258C4">
        <w:rPr>
          <w:rFonts w:eastAsia="Times New Roman"/>
          <w:color w:val="000000"/>
        </w:rPr>
        <w:t xml:space="preserve"> is currently being carried out.</w:t>
      </w:r>
    </w:p>
    <w:p w14:paraId="6C2F875F" w14:textId="77777777" w:rsidR="0027722F" w:rsidRPr="00286E24" w:rsidRDefault="0027722F">
      <w:pPr>
        <w:jc w:val="both"/>
      </w:pPr>
    </w:p>
    <w:p w14:paraId="76693618" w14:textId="46A8C68F" w:rsidR="0027722F" w:rsidRPr="00286E24" w:rsidRDefault="00674D5D" w:rsidP="007258C4">
      <w:pPr>
        <w:jc w:val="both"/>
      </w:pPr>
      <w:r w:rsidRPr="007258C4">
        <w:rPr>
          <w:rFonts w:eastAsia="Open Sans"/>
        </w:rPr>
        <w:t>We aim</w:t>
      </w:r>
      <w:r w:rsidRPr="00286E24">
        <w:t xml:space="preserve"> to keep children safe and prevent them from harm. We are committed to:</w:t>
      </w:r>
    </w:p>
    <w:p w14:paraId="3D4D2BAF" w14:textId="77777777" w:rsidR="0027722F" w:rsidRPr="00286E24" w:rsidRDefault="0027722F">
      <w:pPr>
        <w:jc w:val="both"/>
      </w:pPr>
    </w:p>
    <w:p w14:paraId="5491A0E1" w14:textId="77777777" w:rsidR="0027722F" w:rsidRPr="007258C4" w:rsidRDefault="00674D5D" w:rsidP="00805E28">
      <w:pPr>
        <w:numPr>
          <w:ilvl w:val="0"/>
          <w:numId w:val="15"/>
        </w:numPr>
        <w:ind w:left="714" w:hanging="357"/>
        <w:jc w:val="both"/>
      </w:pPr>
      <w:r w:rsidRPr="007258C4">
        <w:t xml:space="preserve">having sound recruitment practices </w:t>
      </w:r>
    </w:p>
    <w:p w14:paraId="71D5BC70" w14:textId="086FFBC6" w:rsidR="0027722F" w:rsidRDefault="00674D5D" w:rsidP="00805E28">
      <w:pPr>
        <w:numPr>
          <w:ilvl w:val="0"/>
          <w:numId w:val="15"/>
        </w:numPr>
        <w:ind w:left="714" w:hanging="357"/>
        <w:jc w:val="both"/>
      </w:pPr>
      <w:r w:rsidRPr="007258C4">
        <w:t>ensuring all staff and volunteers have an understanding and awareness of children’s</w:t>
      </w:r>
      <w:r w:rsidRPr="007258C4">
        <w:rPr>
          <w:rFonts w:eastAsia="Open Sans"/>
        </w:rPr>
        <w:t xml:space="preserve"> </w:t>
      </w:r>
      <w:r w:rsidRPr="007258C4">
        <w:t>safeguarding</w:t>
      </w:r>
    </w:p>
    <w:p w14:paraId="4B1A7DD9" w14:textId="0C342B4C" w:rsidR="007258C4" w:rsidRDefault="007258C4" w:rsidP="00805E28">
      <w:pPr>
        <w:numPr>
          <w:ilvl w:val="0"/>
          <w:numId w:val="15"/>
        </w:numPr>
        <w:ind w:left="714" w:hanging="357"/>
        <w:jc w:val="both"/>
      </w:pPr>
      <w:r w:rsidRPr="007258C4">
        <w:t>ensuring all staff and volunteers know how to raise safeguarding concerns and feel confident doing so.</w:t>
      </w:r>
    </w:p>
    <w:p w14:paraId="5205384C" w14:textId="77777777" w:rsidR="0027722F" w:rsidRPr="00937286" w:rsidRDefault="00674D5D" w:rsidP="00286E24">
      <w:pPr>
        <w:pStyle w:val="Heading1"/>
        <w:rPr>
          <w:rFonts w:ascii="Open Sans" w:eastAsia="Open Sans" w:hAnsi="Open Sans" w:cs="Open Sans"/>
        </w:rPr>
      </w:pPr>
      <w:r w:rsidRPr="00937286">
        <w:rPr>
          <w:rFonts w:ascii="Open Sans" w:eastAsia="Open Sans" w:hAnsi="Open Sans" w:cs="Open Sans"/>
        </w:rPr>
        <w:t>Our legal and membership duties</w:t>
      </w:r>
    </w:p>
    <w:p w14:paraId="2D4DA0C4" w14:textId="1A190B02" w:rsidR="0027722F" w:rsidRPr="00E57972" w:rsidRDefault="00674D5D">
      <w:pPr>
        <w:jc w:val="both"/>
        <w:rPr>
          <w:sz w:val="28"/>
        </w:rPr>
      </w:pPr>
      <w:r w:rsidRPr="00E57972">
        <w:t xml:space="preserve">It is a requirement of Citizens Advice membership that </w:t>
      </w:r>
      <w:r w:rsidRPr="00E57972">
        <w:rPr>
          <w:rFonts w:eastAsia="Open Sans"/>
        </w:rPr>
        <w:t>we act</w:t>
      </w:r>
      <w:r w:rsidRPr="00E57972">
        <w:t xml:space="preserve"> within the relevant laws and regulations to safeguard </w:t>
      </w:r>
      <w:r w:rsidRPr="00E57972">
        <w:rPr>
          <w:rFonts w:eastAsia="Open Sans"/>
        </w:rPr>
        <w:t xml:space="preserve">people who </w:t>
      </w:r>
      <w:proofErr w:type="gramStart"/>
      <w:r w:rsidRPr="00E57972">
        <w:rPr>
          <w:rFonts w:eastAsia="Open Sans"/>
        </w:rPr>
        <w:t>come into contact with</w:t>
      </w:r>
      <w:proofErr w:type="gramEnd"/>
      <w:r w:rsidRPr="00E57972">
        <w:rPr>
          <w:rFonts w:eastAsia="Open Sans"/>
        </w:rPr>
        <w:t xml:space="preserve"> our service</w:t>
      </w:r>
      <w:r w:rsidRPr="00E57972">
        <w:t xml:space="preserve"> from harm and abuse.</w:t>
      </w:r>
    </w:p>
    <w:p w14:paraId="161D3AED" w14:textId="77777777" w:rsidR="0027722F" w:rsidRPr="00E57972" w:rsidRDefault="0027722F" w:rsidP="00286E24">
      <w:pPr>
        <w:widowControl w:val="0"/>
        <w:spacing w:line="240" w:lineRule="auto"/>
        <w:jc w:val="both"/>
      </w:pPr>
    </w:p>
    <w:p w14:paraId="7A6A40A7" w14:textId="77777777" w:rsidR="0027722F" w:rsidRPr="00E57972" w:rsidRDefault="00674D5D" w:rsidP="007258C4">
      <w:pPr>
        <w:widowControl w:val="0"/>
        <w:spacing w:line="240" w:lineRule="auto"/>
        <w:jc w:val="both"/>
        <w:rPr>
          <w:rFonts w:eastAsia="Open Sans"/>
        </w:rPr>
      </w:pPr>
      <w:r w:rsidRPr="00E57972">
        <w:rPr>
          <w:rFonts w:eastAsia="Open Sans"/>
        </w:rPr>
        <w:t>Protecting people and safeguarding responsibilities are a governance priority for our organisation. It is a fundamental part of how we operate as a charity for the public benefit. Safeguarding is the responsibility of everyone at our organisation.</w:t>
      </w:r>
    </w:p>
    <w:p w14:paraId="593F4D76" w14:textId="77777777" w:rsidR="0027722F" w:rsidRPr="00E57972" w:rsidRDefault="0027722F" w:rsidP="007258C4">
      <w:pPr>
        <w:widowControl w:val="0"/>
        <w:spacing w:line="240" w:lineRule="auto"/>
        <w:jc w:val="both"/>
        <w:rPr>
          <w:rFonts w:eastAsia="Open Sans"/>
        </w:rPr>
      </w:pPr>
    </w:p>
    <w:p w14:paraId="603A0226" w14:textId="0FD3FCC2" w:rsidR="00007699" w:rsidRPr="00E57972" w:rsidRDefault="00007699" w:rsidP="007258C4">
      <w:pPr>
        <w:widowControl w:val="0"/>
        <w:spacing w:line="240" w:lineRule="auto"/>
        <w:jc w:val="both"/>
        <w:rPr>
          <w:rFonts w:eastAsia="Open Sans"/>
        </w:rPr>
      </w:pPr>
      <w:hyperlink r:id="rId11" w:history="1">
        <w:r>
          <w:rPr>
            <w:rStyle w:val="Hyperlink"/>
          </w:rPr>
          <w:t>Children (Guernsey and Alderney) Law, 2008 (iscp.gg)</w:t>
        </w:r>
      </w:hyperlink>
      <w:r w:rsidR="00221C2E" w:rsidRPr="00221C2E">
        <w:rPr>
          <w:rFonts w:eastAsia="Open Sans"/>
        </w:rPr>
        <w:t xml:space="preserve"> </w:t>
      </w:r>
      <w:r w:rsidR="00221C2E" w:rsidRPr="00E57972">
        <w:rPr>
          <w:rFonts w:eastAsia="Open Sans"/>
        </w:rPr>
        <w:t>places a statutory duty on agencies to co-operate to safeguard and promote the welfare of children.</w:t>
      </w:r>
    </w:p>
    <w:p w14:paraId="436E1B36" w14:textId="77777777" w:rsidR="0027722F" w:rsidRPr="00E57972" w:rsidRDefault="0027722F" w:rsidP="007258C4">
      <w:pPr>
        <w:widowControl w:val="0"/>
        <w:spacing w:line="240" w:lineRule="auto"/>
        <w:jc w:val="both"/>
        <w:rPr>
          <w:rFonts w:eastAsia="Open Sans"/>
        </w:rPr>
      </w:pPr>
    </w:p>
    <w:p w14:paraId="7216D1D6" w14:textId="59106CA9" w:rsidR="0027722F" w:rsidRPr="00E57972" w:rsidRDefault="00674D5D" w:rsidP="007258C4">
      <w:pPr>
        <w:widowControl w:val="0"/>
        <w:spacing w:line="240" w:lineRule="auto"/>
        <w:jc w:val="both"/>
        <w:rPr>
          <w:rFonts w:eastAsia="Open Sans"/>
        </w:rPr>
      </w:pPr>
      <w:r w:rsidRPr="00E57972">
        <w:rPr>
          <w:rFonts w:eastAsia="Open Sans"/>
        </w:rPr>
        <w:t xml:space="preserve">It is unusual that we come into contact with children in the </w:t>
      </w:r>
      <w:r w:rsidR="00323FF5" w:rsidRPr="00E57972">
        <w:rPr>
          <w:rFonts w:eastAsia="Open Sans"/>
        </w:rPr>
        <w:t>day-to-day</w:t>
      </w:r>
      <w:r w:rsidRPr="00E57972">
        <w:rPr>
          <w:rFonts w:eastAsia="Open Sans"/>
        </w:rPr>
        <w:t xml:space="preserve"> delivery of our service, but when we do or if we choose to provide a service that is targeted at children, </w:t>
      </w:r>
      <w:r w:rsidR="00744C7D" w:rsidRPr="00E57972">
        <w:rPr>
          <w:rFonts w:eastAsia="Open Sans"/>
        </w:rPr>
        <w:t>it is best practice to</w:t>
      </w:r>
      <w:r w:rsidRPr="00E57972">
        <w:rPr>
          <w:rFonts w:eastAsia="Open Sans"/>
        </w:rPr>
        <w:t xml:space="preserve"> follow the NSPCC Safeguarding and Child Protection Standards.</w:t>
      </w:r>
    </w:p>
    <w:p w14:paraId="7097D4BE" w14:textId="77777777" w:rsidR="0027722F" w:rsidRPr="00E57972" w:rsidRDefault="0027722F" w:rsidP="007258C4">
      <w:pPr>
        <w:widowControl w:val="0"/>
        <w:spacing w:line="240" w:lineRule="auto"/>
        <w:jc w:val="both"/>
        <w:rPr>
          <w:rFonts w:eastAsia="Open Sans"/>
        </w:rPr>
      </w:pPr>
    </w:p>
    <w:p w14:paraId="0BC9627B" w14:textId="77777777" w:rsidR="0027722F" w:rsidRPr="00E57972" w:rsidRDefault="00674D5D" w:rsidP="007258C4">
      <w:pPr>
        <w:widowControl w:val="0"/>
        <w:spacing w:line="240" w:lineRule="auto"/>
        <w:jc w:val="both"/>
        <w:rPr>
          <w:rFonts w:eastAsia="Open Sans"/>
        </w:rPr>
      </w:pPr>
      <w:r w:rsidRPr="00E57972">
        <w:rPr>
          <w:rFonts w:eastAsia="Open Sans"/>
        </w:rPr>
        <w:t>We will take these duties into account in our work with children who come into contact with our service and support local authorities to fulfil their statutory duties where possible.</w:t>
      </w:r>
    </w:p>
    <w:p w14:paraId="30778243" w14:textId="77777777" w:rsidR="00744C7D" w:rsidRPr="00E57972" w:rsidRDefault="00744C7D" w:rsidP="00744C7D">
      <w:pPr>
        <w:pStyle w:val="Heading1"/>
        <w:spacing w:before="0" w:after="0"/>
        <w:jc w:val="both"/>
        <w:rPr>
          <w:b/>
          <w:bCs/>
          <w:sz w:val="22"/>
          <w:szCs w:val="22"/>
        </w:rPr>
      </w:pPr>
      <w:bookmarkStart w:id="0" w:name="_aak0c8dxkmcv" w:colFirst="0" w:colLast="0"/>
      <w:bookmarkEnd w:id="0"/>
    </w:p>
    <w:p w14:paraId="66AE9682" w14:textId="52D0D490" w:rsidR="00744C7D" w:rsidRPr="00805E28" w:rsidRDefault="00674D5D" w:rsidP="00744C7D">
      <w:pPr>
        <w:pStyle w:val="Heading1"/>
        <w:spacing w:before="0" w:after="0"/>
        <w:jc w:val="both"/>
        <w:rPr>
          <w:rFonts w:ascii="Open Sans" w:eastAsia="Open Sans" w:hAnsi="Open Sans" w:cs="Open Sans"/>
        </w:rPr>
      </w:pPr>
      <w:r w:rsidRPr="00805E28">
        <w:rPr>
          <w:rFonts w:ascii="Open Sans" w:eastAsia="Open Sans" w:hAnsi="Open Sans" w:cs="Open Sans"/>
        </w:rPr>
        <w:t>Who is protected by this policy?</w:t>
      </w:r>
    </w:p>
    <w:p w14:paraId="5E955B22" w14:textId="1E1FE6FD" w:rsidR="0027722F" w:rsidRPr="00E57972" w:rsidRDefault="00674D5D" w:rsidP="00744C7D">
      <w:pPr>
        <w:pStyle w:val="Heading1"/>
        <w:spacing w:before="0" w:after="0"/>
        <w:jc w:val="both"/>
        <w:rPr>
          <w:b/>
          <w:bCs/>
          <w:sz w:val="22"/>
          <w:szCs w:val="22"/>
        </w:rPr>
      </w:pPr>
      <w:r w:rsidRPr="00DE7489">
        <w:rPr>
          <w:sz w:val="22"/>
          <w:szCs w:val="22"/>
        </w:rPr>
        <w:t xml:space="preserve">Safeguarding and child protection applies to all children and young people under the age of 18. This includes our clients and children </w:t>
      </w:r>
      <w:r w:rsidRPr="00DE7489">
        <w:rPr>
          <w:rFonts w:eastAsia="Open Sans"/>
          <w:sz w:val="22"/>
          <w:szCs w:val="22"/>
        </w:rPr>
        <w:t>in contact with</w:t>
      </w:r>
      <w:r w:rsidRPr="00DE7489">
        <w:rPr>
          <w:sz w:val="22"/>
          <w:szCs w:val="22"/>
        </w:rPr>
        <w:t xml:space="preserve"> our clients.</w:t>
      </w:r>
    </w:p>
    <w:p w14:paraId="22D60FBB" w14:textId="77777777" w:rsidR="0027722F" w:rsidRPr="00DE7489" w:rsidRDefault="0027722F">
      <w:pPr>
        <w:jc w:val="both"/>
      </w:pPr>
    </w:p>
    <w:p w14:paraId="09262D63" w14:textId="0CA0CE13" w:rsidR="0027722F" w:rsidRPr="00E57972" w:rsidRDefault="00674D5D">
      <w:pPr>
        <w:jc w:val="both"/>
      </w:pPr>
      <w:r w:rsidRPr="00E57972">
        <w:rPr>
          <w:rFonts w:eastAsia="Open Sans"/>
        </w:rPr>
        <w:t>We recognise</w:t>
      </w:r>
      <w:r w:rsidRPr="00E57972">
        <w:t xml:space="preserve"> that:</w:t>
      </w:r>
    </w:p>
    <w:p w14:paraId="7C8150E4" w14:textId="66DA67BE" w:rsidR="0027722F" w:rsidRPr="00E57972" w:rsidRDefault="00674D5D" w:rsidP="00DD6681">
      <w:pPr>
        <w:pStyle w:val="ListParagraph"/>
        <w:numPr>
          <w:ilvl w:val="0"/>
          <w:numId w:val="41"/>
        </w:numPr>
        <w:jc w:val="both"/>
      </w:pPr>
      <w:r w:rsidRPr="00E57972">
        <w:rPr>
          <w:rFonts w:eastAsia="Open Sans"/>
        </w:rPr>
        <w:t>the</w:t>
      </w:r>
      <w:r w:rsidRPr="00E57972">
        <w:t xml:space="preserve"> welfare of the child is paramount </w:t>
      </w:r>
      <w:r w:rsidRPr="00E57972">
        <w:rPr>
          <w:rFonts w:eastAsia="Open Sans"/>
        </w:rPr>
        <w:t xml:space="preserve">as enshrined in the </w:t>
      </w:r>
      <w:hyperlink r:id="rId12" w:history="1">
        <w:r w:rsidR="00BA2A07">
          <w:rPr>
            <w:rStyle w:val="Hyperlink"/>
          </w:rPr>
          <w:t>Children (Guernsey and Alderney) Law, 2008 (iscp.gg)</w:t>
        </w:r>
      </w:hyperlink>
    </w:p>
    <w:p w14:paraId="0809344A" w14:textId="05056B4B" w:rsidR="0027722F" w:rsidRPr="00E57972" w:rsidRDefault="00674D5D" w:rsidP="00744C7D">
      <w:pPr>
        <w:numPr>
          <w:ilvl w:val="0"/>
          <w:numId w:val="7"/>
        </w:numPr>
        <w:jc w:val="both"/>
      </w:pPr>
      <w:r w:rsidRPr="00E57972">
        <w:rPr>
          <w:rFonts w:eastAsia="Open Sans"/>
        </w:rPr>
        <w:t>all</w:t>
      </w:r>
      <w:r w:rsidRPr="00E57972">
        <w:t xml:space="preserve"> children regardless of age, </w:t>
      </w:r>
      <w:r w:rsidRPr="00E57972">
        <w:rPr>
          <w:rFonts w:eastAsia="Open Sans"/>
        </w:rPr>
        <w:t xml:space="preserve">race, </w:t>
      </w:r>
      <w:r w:rsidRPr="00E57972">
        <w:t>disability, gender reassignment, marriage</w:t>
      </w:r>
      <w:r w:rsidRPr="00E57972">
        <w:rPr>
          <w:rFonts w:eastAsia="Open Sans"/>
        </w:rPr>
        <w:t>/</w:t>
      </w:r>
      <w:r w:rsidRPr="00E57972">
        <w:t>civil partnership</w:t>
      </w:r>
      <w:r w:rsidRPr="00E57972">
        <w:rPr>
          <w:rFonts w:eastAsia="Open Sans"/>
        </w:rPr>
        <w:t xml:space="preserve"> status</w:t>
      </w:r>
      <w:r w:rsidRPr="00E57972">
        <w:t>, pregnancy</w:t>
      </w:r>
      <w:r w:rsidR="00744C7D" w:rsidRPr="00E57972">
        <w:rPr>
          <w:rFonts w:eastAsia="Open Sans"/>
        </w:rPr>
        <w:t>,</w:t>
      </w:r>
      <w:r w:rsidRPr="00E57972">
        <w:t xml:space="preserve"> maternity, </w:t>
      </w:r>
      <w:r w:rsidRPr="00E57972">
        <w:rPr>
          <w:rFonts w:eastAsia="Open Sans"/>
        </w:rPr>
        <w:t xml:space="preserve">religion or </w:t>
      </w:r>
      <w:r w:rsidRPr="00E57972">
        <w:t xml:space="preserve">belief, </w:t>
      </w:r>
      <w:r w:rsidRPr="00E57972">
        <w:rPr>
          <w:rFonts w:eastAsia="Open Sans"/>
        </w:rPr>
        <w:t xml:space="preserve">sex and </w:t>
      </w:r>
      <w:r w:rsidRPr="00E57972">
        <w:t>sexual orientation</w:t>
      </w:r>
      <w:r w:rsidR="00744C7D" w:rsidRPr="00E57972">
        <w:t>,</w:t>
      </w:r>
      <w:r w:rsidRPr="00E57972">
        <w:t xml:space="preserve"> have a right to equal protection from all types of harm and abuse</w:t>
      </w:r>
      <w:r w:rsidR="00A026D9">
        <w:t>.</w:t>
      </w:r>
    </w:p>
    <w:p w14:paraId="3702DC6F" w14:textId="412E12D6" w:rsidR="00EE59E0" w:rsidRPr="00286E24" w:rsidRDefault="00674D5D" w:rsidP="00395828">
      <w:pPr>
        <w:ind w:left="720"/>
        <w:jc w:val="both"/>
      </w:pPr>
      <w:r w:rsidRPr="00E57972">
        <w:rPr>
          <w:rFonts w:eastAsia="Open Sans"/>
        </w:rPr>
        <w:t>some</w:t>
      </w:r>
      <w:r w:rsidRPr="00E57972">
        <w:t xml:space="preserve"> children are especially vulnerable because of the impact of previous experiences, their level of dependency, communication needs or other issues</w:t>
      </w:r>
      <w:r w:rsidR="00395828">
        <w:t>.</w:t>
      </w:r>
    </w:p>
    <w:p w14:paraId="63E273DD" w14:textId="77777777" w:rsidR="0027722F" w:rsidRPr="00805E28" w:rsidRDefault="00674D5D" w:rsidP="00286E24">
      <w:pPr>
        <w:pStyle w:val="Heading1"/>
        <w:jc w:val="both"/>
        <w:rPr>
          <w:rFonts w:ascii="Open Sans" w:eastAsia="Open Sans" w:hAnsi="Open Sans" w:cs="Open Sans"/>
        </w:rPr>
      </w:pPr>
      <w:bookmarkStart w:id="1" w:name="_ql9lkc8k458b" w:colFirst="0" w:colLast="0"/>
      <w:bookmarkEnd w:id="1"/>
      <w:r w:rsidRPr="00805E28">
        <w:rPr>
          <w:rFonts w:ascii="Open Sans" w:eastAsia="Open Sans" w:hAnsi="Open Sans" w:cs="Open Sans"/>
        </w:rPr>
        <w:lastRenderedPageBreak/>
        <w:t>What do we mean by safeguarding?</w:t>
      </w:r>
    </w:p>
    <w:p w14:paraId="0183DA67" w14:textId="487E5679" w:rsidR="0027722F" w:rsidRPr="00DD6681" w:rsidRDefault="00674D5D" w:rsidP="00DD6681">
      <w:pPr>
        <w:jc w:val="both"/>
        <w:rPr>
          <w:rFonts w:eastAsia="Open Sans"/>
        </w:rPr>
      </w:pPr>
      <w:r w:rsidRPr="00DD6681">
        <w:rPr>
          <w:rFonts w:eastAsia="Open Sans"/>
        </w:rPr>
        <w:t xml:space="preserve">‘Safeguarding’ typically relates to children (defined as individuals under 18) and adults at risk (also known as vulnerable adults), for which specific legislation and regulatory requirements apply. </w:t>
      </w:r>
      <w:r w:rsidR="00DD6681" w:rsidRPr="00DD6681">
        <w:rPr>
          <w:rFonts w:eastAsia="Open Sans"/>
        </w:rPr>
        <w:t>However,</w:t>
      </w:r>
      <w:r w:rsidRPr="00DD6681">
        <w:rPr>
          <w:rFonts w:eastAsia="Open Sans"/>
        </w:rPr>
        <w:t xml:space="preserve"> the Charity Commission has adopted a broader definition of safeguarding. </w:t>
      </w:r>
    </w:p>
    <w:p w14:paraId="3A5E5139" w14:textId="77777777" w:rsidR="0027722F" w:rsidRPr="00DD6681" w:rsidRDefault="0027722F" w:rsidP="00DD6681">
      <w:pPr>
        <w:jc w:val="both"/>
        <w:rPr>
          <w:rFonts w:eastAsia="Open Sans"/>
        </w:rPr>
      </w:pPr>
    </w:p>
    <w:p w14:paraId="6ACE083A" w14:textId="77777777" w:rsidR="00DD6681" w:rsidRDefault="00674D5D" w:rsidP="00DD6681">
      <w:pPr>
        <w:jc w:val="both"/>
        <w:rPr>
          <w:rFonts w:eastAsia="Open Sans"/>
        </w:rPr>
      </w:pPr>
      <w:r w:rsidRPr="00DD6681">
        <w:rPr>
          <w:rFonts w:eastAsia="Open Sans"/>
        </w:rPr>
        <w:t>In its guidance it describes safeguarding as ‘</w:t>
      </w:r>
      <w:r w:rsidRPr="00DD6681">
        <w:rPr>
          <w:rFonts w:eastAsia="Open Sans"/>
          <w:i/>
        </w:rPr>
        <w:t>the range of measures in place to protect people in a charity, or those it comes into contact with, from abuse and maltreatment of any kind</w:t>
      </w:r>
      <w:r w:rsidRPr="00DD6681">
        <w:rPr>
          <w:rFonts w:eastAsia="Open Sans"/>
        </w:rPr>
        <w:t xml:space="preserve">’. </w:t>
      </w:r>
    </w:p>
    <w:p w14:paraId="1589D69E" w14:textId="77777777" w:rsidR="00DD6681" w:rsidRDefault="00DD6681" w:rsidP="00DD6681">
      <w:pPr>
        <w:jc w:val="both"/>
        <w:rPr>
          <w:rFonts w:eastAsia="Open Sans"/>
        </w:rPr>
      </w:pPr>
    </w:p>
    <w:p w14:paraId="4F5ECD33" w14:textId="7D1E7C0C" w:rsidR="0027722F" w:rsidRPr="00DD6681" w:rsidRDefault="00674D5D" w:rsidP="00DD6681">
      <w:pPr>
        <w:jc w:val="both"/>
        <w:rPr>
          <w:rFonts w:eastAsia="Open Sans"/>
          <w:highlight w:val="white"/>
        </w:rPr>
      </w:pPr>
      <w:r w:rsidRPr="00DD6681">
        <w:rPr>
          <w:rFonts w:eastAsia="Open Sans"/>
        </w:rPr>
        <w:t>This is therefore our definition.</w:t>
      </w:r>
    </w:p>
    <w:p w14:paraId="2067E1BC" w14:textId="77777777" w:rsidR="0027722F" w:rsidRPr="00286E24" w:rsidRDefault="00674D5D" w:rsidP="00DD6681">
      <w:pPr>
        <w:widowControl w:val="0"/>
        <w:numPr>
          <w:ilvl w:val="0"/>
          <w:numId w:val="41"/>
        </w:numPr>
        <w:spacing w:line="240" w:lineRule="auto"/>
        <w:jc w:val="both"/>
      </w:pPr>
      <w:bookmarkStart w:id="2" w:name="_jprbt02dyi3r" w:colFirst="0" w:colLast="0"/>
      <w:bookmarkEnd w:id="2"/>
      <w:r w:rsidRPr="00DD6681">
        <w:t>protecting children from abuse and maltreatment</w:t>
      </w:r>
    </w:p>
    <w:p w14:paraId="4C4BA1F1" w14:textId="1F957223" w:rsidR="00B13D23" w:rsidRPr="00DD6681" w:rsidRDefault="00B13D23" w:rsidP="00DD6681">
      <w:pPr>
        <w:numPr>
          <w:ilvl w:val="0"/>
          <w:numId w:val="41"/>
        </w:numPr>
        <w:shd w:val="clear" w:color="auto" w:fill="FFFFFF"/>
        <w:spacing w:line="240" w:lineRule="auto"/>
        <w:jc w:val="both"/>
        <w:textAlignment w:val="baseline"/>
        <w:rPr>
          <w:rFonts w:eastAsia="Times New Roman"/>
          <w:color w:val="000000"/>
        </w:rPr>
      </w:pPr>
      <w:r w:rsidRPr="00DD6681">
        <w:rPr>
          <w:rFonts w:eastAsia="Times New Roman"/>
          <w:color w:val="000000"/>
          <w:shd w:val="clear" w:color="auto" w:fill="FFFFFF"/>
        </w:rPr>
        <w:t>preventing harm to children</w:t>
      </w:r>
      <w:r w:rsidR="00B97276">
        <w:rPr>
          <w:rFonts w:eastAsia="Times New Roman"/>
          <w:color w:val="000000"/>
          <w:shd w:val="clear" w:color="auto" w:fill="FFFFFF"/>
        </w:rPr>
        <w:t>’</w:t>
      </w:r>
      <w:r w:rsidRPr="00DD6681">
        <w:rPr>
          <w:rFonts w:eastAsia="Times New Roman"/>
          <w:color w:val="000000"/>
          <w:shd w:val="clear" w:color="auto" w:fill="FFFFFF"/>
        </w:rPr>
        <w:t>s health or development</w:t>
      </w:r>
    </w:p>
    <w:p w14:paraId="0C9080AE" w14:textId="77777777" w:rsidR="0027722F" w:rsidRPr="00286E24" w:rsidRDefault="00674D5D" w:rsidP="00DD6681">
      <w:pPr>
        <w:widowControl w:val="0"/>
        <w:numPr>
          <w:ilvl w:val="0"/>
          <w:numId w:val="41"/>
        </w:numPr>
        <w:spacing w:line="240" w:lineRule="auto"/>
        <w:jc w:val="both"/>
      </w:pPr>
      <w:r w:rsidRPr="00DD6681">
        <w:t>ensuring children grow up with the provision of safe and effective care</w:t>
      </w:r>
    </w:p>
    <w:p w14:paraId="1EA55CCB" w14:textId="77777777" w:rsidR="00B13D23" w:rsidRPr="00DD6681" w:rsidRDefault="00B13D23" w:rsidP="00DD6681">
      <w:pPr>
        <w:numPr>
          <w:ilvl w:val="0"/>
          <w:numId w:val="41"/>
        </w:numPr>
        <w:spacing w:line="240" w:lineRule="auto"/>
        <w:jc w:val="both"/>
        <w:textAlignment w:val="baseline"/>
        <w:rPr>
          <w:rFonts w:eastAsia="Times New Roman"/>
          <w:color w:val="000000"/>
        </w:rPr>
      </w:pPr>
      <w:r w:rsidRPr="00DD6681">
        <w:rPr>
          <w:rFonts w:eastAsia="Times New Roman"/>
          <w:color w:val="000000"/>
          <w:shd w:val="clear" w:color="auto" w:fill="FFFFFF"/>
        </w:rPr>
        <w:t>taking action to enable all children and young people to have the best outcomes</w:t>
      </w:r>
    </w:p>
    <w:p w14:paraId="48E59975" w14:textId="77777777" w:rsidR="00B13D23" w:rsidRPr="00DD6681" w:rsidRDefault="00B13D23" w:rsidP="00DD6681">
      <w:pPr>
        <w:spacing w:before="160"/>
        <w:jc w:val="both"/>
        <w:rPr>
          <w:rFonts w:eastAsia="Times New Roman"/>
          <w:sz w:val="24"/>
          <w:szCs w:val="24"/>
        </w:rPr>
      </w:pPr>
      <w:r w:rsidRPr="00DD6681">
        <w:rPr>
          <w:rFonts w:eastAsia="Times New Roman"/>
          <w:color w:val="000000"/>
          <w:shd w:val="clear" w:color="auto" w:fill="FFFFFF"/>
        </w:rPr>
        <w:t>Child protection is part of the safeguarding process. It focuses on protecting individual children identified as suffering or likely to suffer significant hardship. This includes child protection procedures which detail how to respond to concerns about a child.</w:t>
      </w:r>
    </w:p>
    <w:p w14:paraId="02F30C80" w14:textId="59A58DF5" w:rsidR="0027722F" w:rsidRPr="00286E24" w:rsidRDefault="00674D5D" w:rsidP="00286E24">
      <w:pPr>
        <w:pStyle w:val="Heading1"/>
        <w:spacing w:before="0" w:after="0"/>
        <w:jc w:val="both"/>
        <w:rPr>
          <w:b/>
          <w:bCs/>
          <w:sz w:val="22"/>
        </w:rPr>
      </w:pPr>
      <w:r w:rsidRPr="00286E24">
        <w:rPr>
          <w:b/>
          <w:bCs/>
          <w:sz w:val="22"/>
          <w:szCs w:val="22"/>
        </w:rPr>
        <w:t>What is child abuse?</w:t>
      </w:r>
    </w:p>
    <w:p w14:paraId="0CCFD99B" w14:textId="77777777" w:rsidR="00951483" w:rsidRDefault="00674D5D" w:rsidP="00DD6681">
      <w:pPr>
        <w:jc w:val="both"/>
      </w:pPr>
      <w:r w:rsidRPr="00C83A49">
        <w:rPr>
          <w:rFonts w:eastAsia="Open Sans"/>
        </w:rPr>
        <w:t>We follow</w:t>
      </w:r>
      <w:r w:rsidRPr="00286E24">
        <w:t xml:space="preserve"> guidance on child safeguarding and child protection set out by the NSPCC, who are a leading child safety charity.</w:t>
      </w:r>
      <w:r w:rsidR="00B97276">
        <w:t xml:space="preserve">  </w:t>
      </w:r>
    </w:p>
    <w:p w14:paraId="41333E5A" w14:textId="6D52DD71" w:rsidR="0027722F" w:rsidRPr="00286E24" w:rsidRDefault="00B97276" w:rsidP="00DD6681">
      <w:pPr>
        <w:jc w:val="both"/>
      </w:pPr>
      <w:r>
        <w:t xml:space="preserve">In Guernsey </w:t>
      </w:r>
      <w:r w:rsidR="00915761">
        <w:t>a new strategy has been launched to train professionals who work with families to use an NSPCC-approved tool that assesses children’s needs</w:t>
      </w:r>
      <w:r w:rsidR="00806010">
        <w:t>.  These are physical, safety, emotional, developmental – and then assesses the quality of each one and</w:t>
      </w:r>
      <w:r w:rsidR="00494039">
        <w:t xml:space="preserve"> </w:t>
      </w:r>
      <w:r w:rsidR="00806010">
        <w:t xml:space="preserve">how best to </w:t>
      </w:r>
      <w:proofErr w:type="gramStart"/>
      <w:r w:rsidR="00806010">
        <w:t>target  resources</w:t>
      </w:r>
      <w:proofErr w:type="gramEnd"/>
      <w:r w:rsidR="00806010">
        <w:t xml:space="preserve"> where there is concern.</w:t>
      </w:r>
    </w:p>
    <w:p w14:paraId="65EBD0D9" w14:textId="77777777" w:rsidR="0027722F" w:rsidRPr="00286E24" w:rsidRDefault="0027722F">
      <w:pPr>
        <w:jc w:val="both"/>
      </w:pPr>
    </w:p>
    <w:p w14:paraId="4C641500" w14:textId="43486CC0" w:rsidR="00C83A49" w:rsidRDefault="00674D5D" w:rsidP="007D5C43">
      <w:pPr>
        <w:jc w:val="both"/>
      </w:pPr>
      <w:r w:rsidRPr="00286E24">
        <w:t xml:space="preserve">The NSPCC </w:t>
      </w:r>
      <w:r w:rsidRPr="00C83A49">
        <w:rPr>
          <w:rFonts w:eastAsia="Open Sans"/>
        </w:rPr>
        <w:t>has</w:t>
      </w:r>
      <w:r w:rsidRPr="00286E24">
        <w:t xml:space="preserve"> extensive information on </w:t>
      </w:r>
      <w:hyperlink r:id="rId13">
        <w:r w:rsidRPr="00C83A49">
          <w:rPr>
            <w:rFonts w:eastAsia="Open Sans"/>
            <w:color w:val="1155CC"/>
            <w:u w:val="single"/>
          </w:rPr>
          <w:t>child abuse, the different types of abuse and signs and symptoms of child abuse</w:t>
        </w:r>
      </w:hyperlink>
      <w:r w:rsidRPr="00286E24">
        <w:t>.</w:t>
      </w:r>
      <w:r w:rsidR="00DD6681" w:rsidRPr="00C83A49">
        <w:t xml:space="preserve"> </w:t>
      </w:r>
      <w:r w:rsidR="00DD6681" w:rsidRPr="00C83A49">
        <w:rPr>
          <w:rFonts w:eastAsia="Open Sans"/>
        </w:rPr>
        <w:t>I</w:t>
      </w:r>
      <w:r w:rsidRPr="00C83A49">
        <w:rPr>
          <w:rFonts w:eastAsia="Open Sans"/>
        </w:rPr>
        <w:t xml:space="preserve">ndicators provided below are not an exhaustive list of signs and symptoms of a child suffering abuse and </w:t>
      </w:r>
      <w:r w:rsidRPr="00C83A49" w:rsidDel="00B56648">
        <w:rPr>
          <w:rFonts w:eastAsia="Open Sans"/>
        </w:rPr>
        <w:t>neglect</w:t>
      </w:r>
      <w:r w:rsidR="00B56648" w:rsidRPr="00C83A49">
        <w:rPr>
          <w:rFonts w:eastAsia="Open Sans"/>
        </w:rPr>
        <w:t xml:space="preserve"> but</w:t>
      </w:r>
      <w:r w:rsidRPr="00C83A49">
        <w:rPr>
          <w:rFonts w:eastAsia="Open Sans"/>
        </w:rPr>
        <w:t xml:space="preserve"> are</w:t>
      </w:r>
      <w:r w:rsidRPr="00286E24">
        <w:t xml:space="preserve"> a summary of the main types of child abuse. Further information on signs and symptoms of abuse can be found on the NSPCC website</w:t>
      </w:r>
      <w:r w:rsidR="008D69D7" w:rsidRPr="00C83A49">
        <w:t>.</w:t>
      </w:r>
    </w:p>
    <w:p w14:paraId="634B176F" w14:textId="52CEF5F5" w:rsidR="00C83A49" w:rsidRDefault="00C83A49" w:rsidP="007D5C43">
      <w:pPr>
        <w:jc w:val="both"/>
      </w:pPr>
    </w:p>
    <w:tbl>
      <w:tblPr>
        <w:tblStyle w:val="a1"/>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6379"/>
      </w:tblGrid>
      <w:tr w:rsidR="009F0CFF" w:rsidRPr="00C83A49" w14:paraId="715B3CB6" w14:textId="77777777" w:rsidTr="00391887">
        <w:tc>
          <w:tcPr>
            <w:tcW w:w="2967" w:type="dxa"/>
            <w:shd w:val="clear" w:color="auto" w:fill="D0E0E3"/>
            <w:tcMar>
              <w:top w:w="100" w:type="dxa"/>
              <w:left w:w="100" w:type="dxa"/>
              <w:bottom w:w="100" w:type="dxa"/>
              <w:right w:w="100" w:type="dxa"/>
            </w:tcMar>
          </w:tcPr>
          <w:p w14:paraId="04EEAF15" w14:textId="77777777" w:rsidR="0027722F" w:rsidRPr="00286E24" w:rsidRDefault="00674D5D" w:rsidP="00286E24">
            <w:pPr>
              <w:widowControl w:val="0"/>
              <w:spacing w:line="240" w:lineRule="auto"/>
            </w:pPr>
            <w:r w:rsidRPr="00286E24">
              <w:t>Type of Abuse</w:t>
            </w:r>
          </w:p>
        </w:tc>
        <w:tc>
          <w:tcPr>
            <w:tcW w:w="6379" w:type="dxa"/>
            <w:shd w:val="clear" w:color="auto" w:fill="D0E0E3"/>
            <w:tcMar>
              <w:top w:w="100" w:type="dxa"/>
              <w:left w:w="100" w:type="dxa"/>
              <w:bottom w:w="100" w:type="dxa"/>
              <w:right w:w="100" w:type="dxa"/>
            </w:tcMar>
          </w:tcPr>
          <w:p w14:paraId="53BF6A3B" w14:textId="77777777" w:rsidR="0027722F" w:rsidRPr="00286E24" w:rsidRDefault="00674D5D" w:rsidP="00286E24">
            <w:pPr>
              <w:widowControl w:val="0"/>
              <w:spacing w:line="240" w:lineRule="auto"/>
            </w:pPr>
            <w:r w:rsidRPr="00286E24">
              <w:t>Detail of abuse</w:t>
            </w:r>
          </w:p>
        </w:tc>
      </w:tr>
      <w:tr w:rsidR="0027722F" w:rsidRPr="00C83A49" w14:paraId="77456583" w14:textId="77777777" w:rsidTr="00391887">
        <w:tc>
          <w:tcPr>
            <w:tcW w:w="2967" w:type="dxa"/>
            <w:shd w:val="clear" w:color="auto" w:fill="auto"/>
            <w:tcMar>
              <w:top w:w="100" w:type="dxa"/>
              <w:left w:w="100" w:type="dxa"/>
              <w:bottom w:w="100" w:type="dxa"/>
              <w:right w:w="100" w:type="dxa"/>
            </w:tcMar>
          </w:tcPr>
          <w:p w14:paraId="543505CE" w14:textId="77321887" w:rsidR="0027722F" w:rsidRPr="00C83A49" w:rsidRDefault="00674D5D">
            <w:pPr>
              <w:widowControl w:val="0"/>
              <w:spacing w:line="240" w:lineRule="auto"/>
              <w:rPr>
                <w:rFonts w:eastAsia="Open Sans"/>
              </w:rPr>
            </w:pPr>
            <w:r w:rsidRPr="00C83A49">
              <w:rPr>
                <w:rFonts w:eastAsia="Open Sans"/>
              </w:rPr>
              <w:t>Neglect</w:t>
            </w:r>
            <w:r w:rsidR="00B44090">
              <w:rPr>
                <w:rFonts w:eastAsia="Open Sans"/>
              </w:rPr>
              <w:t>/Acts of omission</w:t>
            </w:r>
          </w:p>
        </w:tc>
        <w:tc>
          <w:tcPr>
            <w:tcW w:w="6379" w:type="dxa"/>
            <w:shd w:val="clear" w:color="auto" w:fill="auto"/>
            <w:tcMar>
              <w:top w:w="100" w:type="dxa"/>
              <w:left w:w="100" w:type="dxa"/>
              <w:bottom w:w="100" w:type="dxa"/>
              <w:right w:w="100" w:type="dxa"/>
            </w:tcMar>
          </w:tcPr>
          <w:p w14:paraId="112C9B10" w14:textId="1AF93641" w:rsidR="00C83A49" w:rsidRPr="00C83A49" w:rsidRDefault="00674D5D" w:rsidP="00C83A49">
            <w:pPr>
              <w:widowControl w:val="0"/>
              <w:spacing w:line="240" w:lineRule="auto"/>
              <w:rPr>
                <w:rFonts w:eastAsia="Open Sans"/>
              </w:rPr>
            </w:pPr>
            <w:r w:rsidRPr="00C83A49">
              <w:rPr>
                <w:rFonts w:eastAsia="Open Sans"/>
              </w:rPr>
              <w:t xml:space="preserve">Neglect is the ongoing failure to meet a child's basic needs and the most common form of child abuse. A child might be left hungry or dirty, or without proper clothing, shelter, </w:t>
            </w:r>
            <w:r w:rsidRPr="00C83A49" w:rsidDel="00F607BC">
              <w:rPr>
                <w:rFonts w:eastAsia="Open Sans"/>
              </w:rPr>
              <w:t>supervision</w:t>
            </w:r>
            <w:r w:rsidR="00F607BC" w:rsidRPr="00C83A49">
              <w:rPr>
                <w:rFonts w:eastAsia="Open Sans"/>
              </w:rPr>
              <w:t>,</w:t>
            </w:r>
            <w:r w:rsidRPr="00C83A49">
              <w:rPr>
                <w:rFonts w:eastAsia="Open Sans"/>
              </w:rPr>
              <w:t xml:space="preserve"> or health care. </w:t>
            </w:r>
          </w:p>
        </w:tc>
      </w:tr>
      <w:tr w:rsidR="0027722F" w:rsidRPr="00C83A49" w14:paraId="7A047E2C" w14:textId="77777777" w:rsidTr="00391887">
        <w:tc>
          <w:tcPr>
            <w:tcW w:w="2967" w:type="dxa"/>
            <w:shd w:val="clear" w:color="auto" w:fill="auto"/>
            <w:tcMar>
              <w:top w:w="100" w:type="dxa"/>
              <w:left w:w="100" w:type="dxa"/>
              <w:bottom w:w="100" w:type="dxa"/>
              <w:right w:w="100" w:type="dxa"/>
            </w:tcMar>
          </w:tcPr>
          <w:p w14:paraId="3C545557" w14:textId="65A30CB0" w:rsidR="0027722F" w:rsidRPr="00286E24" w:rsidRDefault="00674D5D" w:rsidP="00286E24">
            <w:pPr>
              <w:widowControl w:val="0"/>
              <w:spacing w:line="240" w:lineRule="auto"/>
            </w:pPr>
            <w:r w:rsidRPr="00C83A49">
              <w:t>Domestic</w:t>
            </w:r>
          </w:p>
        </w:tc>
        <w:tc>
          <w:tcPr>
            <w:tcW w:w="6379" w:type="dxa"/>
            <w:shd w:val="clear" w:color="auto" w:fill="auto"/>
            <w:tcMar>
              <w:top w:w="100" w:type="dxa"/>
              <w:left w:w="100" w:type="dxa"/>
              <w:bottom w:w="100" w:type="dxa"/>
              <w:right w:w="100" w:type="dxa"/>
            </w:tcMar>
          </w:tcPr>
          <w:p w14:paraId="0A5AC319" w14:textId="77777777" w:rsidR="0027722F" w:rsidRPr="00C83A49" w:rsidRDefault="00674D5D" w:rsidP="00DD6681">
            <w:pPr>
              <w:widowControl w:val="0"/>
              <w:numPr>
                <w:ilvl w:val="0"/>
                <w:numId w:val="10"/>
              </w:numPr>
              <w:spacing w:line="240" w:lineRule="auto"/>
            </w:pPr>
            <w:r w:rsidRPr="00C83A49">
              <w:t>Can apply to different types of abuse that occur either in a relationship or between family members.</w:t>
            </w:r>
          </w:p>
          <w:p w14:paraId="56FB5D6A" w14:textId="77777777" w:rsidR="0027722F" w:rsidRPr="00C83A49" w:rsidRDefault="00674D5D" w:rsidP="00DD6681">
            <w:pPr>
              <w:widowControl w:val="0"/>
              <w:numPr>
                <w:ilvl w:val="0"/>
                <w:numId w:val="10"/>
              </w:numPr>
              <w:spacing w:line="240" w:lineRule="auto"/>
            </w:pPr>
            <w:r w:rsidRPr="00C83A49">
              <w:t>Can also occur in teenage relationships</w:t>
            </w:r>
          </w:p>
          <w:p w14:paraId="043B825B" w14:textId="77777777" w:rsidR="0027722F" w:rsidRPr="00C83A49" w:rsidRDefault="00674D5D" w:rsidP="00DD6681">
            <w:pPr>
              <w:widowControl w:val="0"/>
              <w:numPr>
                <w:ilvl w:val="0"/>
                <w:numId w:val="10"/>
              </w:numPr>
              <w:spacing w:line="240" w:lineRule="auto"/>
            </w:pPr>
            <w:r w:rsidRPr="00C83A49">
              <w:t>If children witness domestic abuse this is considered child abuse</w:t>
            </w:r>
          </w:p>
        </w:tc>
      </w:tr>
      <w:tr w:rsidR="0027722F" w:rsidRPr="00C83A49" w14:paraId="2E143478" w14:textId="77777777" w:rsidTr="00391887">
        <w:trPr>
          <w:trHeight w:val="1110"/>
        </w:trPr>
        <w:tc>
          <w:tcPr>
            <w:tcW w:w="2967" w:type="dxa"/>
            <w:shd w:val="clear" w:color="auto" w:fill="auto"/>
            <w:tcMar>
              <w:top w:w="100" w:type="dxa"/>
              <w:left w:w="100" w:type="dxa"/>
              <w:bottom w:w="100" w:type="dxa"/>
              <w:right w:w="100" w:type="dxa"/>
            </w:tcMar>
          </w:tcPr>
          <w:p w14:paraId="19696921" w14:textId="3B2ABB2B" w:rsidR="0027722F" w:rsidRPr="00C83A49" w:rsidRDefault="00674D5D">
            <w:pPr>
              <w:widowControl w:val="0"/>
              <w:spacing w:line="240" w:lineRule="auto"/>
              <w:rPr>
                <w:rFonts w:eastAsia="Open Sans"/>
              </w:rPr>
            </w:pPr>
            <w:r w:rsidRPr="00C83A49">
              <w:rPr>
                <w:rFonts w:eastAsia="Open Sans"/>
              </w:rPr>
              <w:t xml:space="preserve">Emotional/Psychological </w:t>
            </w:r>
          </w:p>
        </w:tc>
        <w:tc>
          <w:tcPr>
            <w:tcW w:w="6379" w:type="dxa"/>
            <w:shd w:val="clear" w:color="auto" w:fill="auto"/>
            <w:tcMar>
              <w:top w:w="100" w:type="dxa"/>
              <w:left w:w="100" w:type="dxa"/>
              <w:bottom w:w="100" w:type="dxa"/>
              <w:right w:w="100" w:type="dxa"/>
            </w:tcMar>
          </w:tcPr>
          <w:p w14:paraId="7BF2D64D" w14:textId="403F744B" w:rsidR="00C83A49" w:rsidRPr="00C83A49" w:rsidRDefault="00674D5D" w:rsidP="00C83A49">
            <w:pPr>
              <w:widowControl w:val="0"/>
              <w:spacing w:line="240" w:lineRule="auto"/>
              <w:rPr>
                <w:rFonts w:eastAsia="Open Sans"/>
              </w:rPr>
            </w:pPr>
            <w:r w:rsidRPr="00C83A49">
              <w:rPr>
                <w:rFonts w:eastAsia="Open Sans"/>
              </w:rPr>
              <w:t xml:space="preserve">Involves the continual emotional mistreatment of a child. It's sometimes called psychological abuse. Emotional abuse can involve deliberately trying to scare, humiliate, </w:t>
            </w:r>
            <w:r w:rsidRPr="00C83A49" w:rsidDel="00F607BC">
              <w:rPr>
                <w:rFonts w:eastAsia="Open Sans"/>
              </w:rPr>
              <w:t>isolate</w:t>
            </w:r>
            <w:r w:rsidR="00F607BC" w:rsidRPr="00C83A49">
              <w:rPr>
                <w:rFonts w:eastAsia="Open Sans"/>
              </w:rPr>
              <w:t>,</w:t>
            </w:r>
            <w:r w:rsidRPr="00C83A49">
              <w:rPr>
                <w:rFonts w:eastAsia="Open Sans"/>
              </w:rPr>
              <w:t xml:space="preserve"> or ignore a child.</w:t>
            </w:r>
          </w:p>
        </w:tc>
      </w:tr>
      <w:tr w:rsidR="0027722F" w:rsidRPr="00C83A49" w14:paraId="4AA66727" w14:textId="77777777" w:rsidTr="00391887">
        <w:tc>
          <w:tcPr>
            <w:tcW w:w="2967" w:type="dxa"/>
            <w:shd w:val="clear" w:color="auto" w:fill="auto"/>
            <w:tcMar>
              <w:top w:w="100" w:type="dxa"/>
              <w:left w:w="100" w:type="dxa"/>
              <w:bottom w:w="100" w:type="dxa"/>
              <w:right w:w="100" w:type="dxa"/>
            </w:tcMar>
          </w:tcPr>
          <w:p w14:paraId="582DBA08" w14:textId="5D5D2CB3" w:rsidR="0027722F" w:rsidRPr="00286E24" w:rsidRDefault="00674D5D" w:rsidP="00286E24">
            <w:pPr>
              <w:widowControl w:val="0"/>
              <w:spacing w:line="240" w:lineRule="auto"/>
            </w:pPr>
            <w:r w:rsidRPr="00C83A49">
              <w:lastRenderedPageBreak/>
              <w:t xml:space="preserve">Sexual </w:t>
            </w:r>
          </w:p>
        </w:tc>
        <w:tc>
          <w:tcPr>
            <w:tcW w:w="6379" w:type="dxa"/>
            <w:shd w:val="clear" w:color="auto" w:fill="auto"/>
            <w:tcMar>
              <w:top w:w="100" w:type="dxa"/>
              <w:left w:w="100" w:type="dxa"/>
              <w:bottom w:w="100" w:type="dxa"/>
              <w:right w:w="100" w:type="dxa"/>
            </w:tcMar>
          </w:tcPr>
          <w:p w14:paraId="047BA115" w14:textId="77777777" w:rsidR="0027722F" w:rsidRDefault="00674D5D" w:rsidP="00C83A49">
            <w:pPr>
              <w:widowControl w:val="0"/>
              <w:spacing w:line="240" w:lineRule="auto"/>
              <w:rPr>
                <w:rFonts w:eastAsia="Open Sans"/>
              </w:rPr>
            </w:pPr>
            <w:r w:rsidRPr="00C83A49">
              <w:rPr>
                <w:rFonts w:eastAsia="Open Sans"/>
              </w:rPr>
              <w:t>When</w:t>
            </w:r>
            <w:r w:rsidRPr="00C83A49">
              <w:t xml:space="preserve"> a child </w:t>
            </w:r>
            <w:r w:rsidRPr="00C83A49">
              <w:rPr>
                <w:rFonts w:eastAsia="Open Sans"/>
              </w:rPr>
              <w:t xml:space="preserve">is sexually abused, </w:t>
            </w:r>
            <w:r w:rsidR="008D69D7" w:rsidRPr="00C83A49">
              <w:rPr>
                <w:rFonts w:eastAsia="Open Sans"/>
              </w:rPr>
              <w:t>they are</w:t>
            </w:r>
            <w:r w:rsidRPr="00C83A49">
              <w:t xml:space="preserve"> forced or </w:t>
            </w:r>
            <w:r w:rsidRPr="00C83A49">
              <w:rPr>
                <w:rFonts w:eastAsia="Open Sans"/>
              </w:rPr>
              <w:t>tricked</w:t>
            </w:r>
            <w:r w:rsidRPr="00C83A49">
              <w:t xml:space="preserve"> into sexual activities</w:t>
            </w:r>
            <w:r w:rsidRPr="00C83A49">
              <w:rPr>
                <w:rFonts w:eastAsia="Open Sans"/>
              </w:rPr>
              <w:t xml:space="preserve">. They might not understand that </w:t>
            </w:r>
            <w:r w:rsidR="008D69D7" w:rsidRPr="00C83A49">
              <w:rPr>
                <w:rFonts w:eastAsia="Open Sans"/>
              </w:rPr>
              <w:t>what is</w:t>
            </w:r>
            <w:r w:rsidRPr="00C83A49">
              <w:rPr>
                <w:rFonts w:eastAsia="Open Sans"/>
              </w:rPr>
              <w:t xml:space="preserve"> happening is abuse or that it's wrong. And they might be afraid</w:t>
            </w:r>
            <w:r w:rsidRPr="00C83A49">
              <w:t xml:space="preserve"> to </w:t>
            </w:r>
            <w:r w:rsidRPr="00C83A49">
              <w:rPr>
                <w:rFonts w:eastAsia="Open Sans"/>
              </w:rPr>
              <w:t>tell someone. Sexual abuse can happen anywhere – and it can happen in person or online.</w:t>
            </w:r>
          </w:p>
          <w:p w14:paraId="6D46A7F6" w14:textId="410E6C19" w:rsidR="00C83A49" w:rsidRPr="00C83A49" w:rsidRDefault="00E104EF" w:rsidP="00C83A49">
            <w:pPr>
              <w:widowControl w:val="0"/>
              <w:spacing w:line="240" w:lineRule="auto"/>
            </w:pPr>
            <w:r w:rsidRPr="00DE7489">
              <w:rPr>
                <w:rFonts w:eastAsia="Open Sans"/>
              </w:rPr>
              <w:t>It's never a child's fault they were sexually abused – it's important to make sure children know this.</w:t>
            </w:r>
          </w:p>
        </w:tc>
      </w:tr>
      <w:tr w:rsidR="0027722F" w:rsidRPr="00C83A49" w14:paraId="7DC8A5E8" w14:textId="77777777" w:rsidTr="00391887">
        <w:tc>
          <w:tcPr>
            <w:tcW w:w="2967" w:type="dxa"/>
            <w:shd w:val="clear" w:color="auto" w:fill="auto"/>
            <w:tcMar>
              <w:top w:w="100" w:type="dxa"/>
              <w:left w:w="100" w:type="dxa"/>
              <w:bottom w:w="100" w:type="dxa"/>
              <w:right w:w="100" w:type="dxa"/>
            </w:tcMar>
          </w:tcPr>
          <w:p w14:paraId="6CD01476" w14:textId="6B0F00AB" w:rsidR="0027722F" w:rsidRPr="00286E24" w:rsidRDefault="00674D5D" w:rsidP="00286E24">
            <w:pPr>
              <w:widowControl w:val="0"/>
              <w:spacing w:line="240" w:lineRule="auto"/>
            </w:pPr>
            <w:r w:rsidRPr="00C83A49">
              <w:rPr>
                <w:rFonts w:eastAsia="Open Sans"/>
              </w:rPr>
              <w:t>Child sexual exploitation</w:t>
            </w:r>
            <w:r w:rsidR="00E104EF">
              <w:rPr>
                <w:rFonts w:eastAsia="Open Sans"/>
              </w:rPr>
              <w:t xml:space="preserve"> (CSE)</w:t>
            </w:r>
          </w:p>
        </w:tc>
        <w:tc>
          <w:tcPr>
            <w:tcW w:w="6379" w:type="dxa"/>
            <w:shd w:val="clear" w:color="auto" w:fill="auto"/>
            <w:tcMar>
              <w:top w:w="100" w:type="dxa"/>
              <w:left w:w="100" w:type="dxa"/>
              <w:bottom w:w="100" w:type="dxa"/>
              <w:right w:w="100" w:type="dxa"/>
            </w:tcMar>
          </w:tcPr>
          <w:p w14:paraId="33590298" w14:textId="77777777" w:rsidR="0027722F" w:rsidRPr="00DE7489" w:rsidRDefault="00674D5D" w:rsidP="004447CD">
            <w:pPr>
              <w:widowControl w:val="0"/>
              <w:numPr>
                <w:ilvl w:val="0"/>
                <w:numId w:val="8"/>
              </w:numPr>
              <w:spacing w:line="240" w:lineRule="auto"/>
            </w:pPr>
            <w:r w:rsidRPr="00C83A49">
              <w:rPr>
                <w:rFonts w:eastAsia="Open Sans"/>
              </w:rPr>
              <w:t xml:space="preserve">a type of sexual abuse. When a child or young person is </w:t>
            </w:r>
            <w:r w:rsidR="008D69D7" w:rsidRPr="00C83A49">
              <w:rPr>
                <w:rFonts w:eastAsia="Open Sans"/>
              </w:rPr>
              <w:t>exploited,</w:t>
            </w:r>
            <w:r w:rsidRPr="00C83A49">
              <w:rPr>
                <w:rFonts w:eastAsia="Open Sans"/>
              </w:rPr>
              <w:t xml:space="preserve"> </w:t>
            </w:r>
            <w:r w:rsidR="00C83A49" w:rsidRPr="00C83A49">
              <w:rPr>
                <w:rFonts w:eastAsia="Open Sans"/>
              </w:rPr>
              <w:t>they are</w:t>
            </w:r>
            <w:r w:rsidRPr="00C83A49">
              <w:rPr>
                <w:rFonts w:eastAsia="Open Sans"/>
              </w:rPr>
              <w:t xml:space="preserve"> given things, like gifts, drugs, money, status and affection, in exchange for performing sexual activities.</w:t>
            </w:r>
          </w:p>
          <w:p w14:paraId="2F167EAC" w14:textId="52750839" w:rsidR="00321BD2" w:rsidRPr="00DE7489" w:rsidRDefault="00321BD2" w:rsidP="00DE7489">
            <w:pPr>
              <w:widowControl w:val="0"/>
              <w:spacing w:line="240" w:lineRule="auto"/>
              <w:ind w:left="360"/>
            </w:pPr>
            <w:r>
              <w:rPr>
                <w:rFonts w:eastAsia="Open Sans"/>
              </w:rPr>
              <w:t xml:space="preserve">Indicators </w:t>
            </w:r>
            <w:r w:rsidR="004447CD">
              <w:rPr>
                <w:rFonts w:eastAsia="Open Sans"/>
              </w:rPr>
              <w:t>of potential CSE:</w:t>
            </w:r>
          </w:p>
          <w:p w14:paraId="2C759B79"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Unhealthy or inappropriate sexual behaviour</w:t>
            </w:r>
          </w:p>
          <w:p w14:paraId="36DA2CAD"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Being frightened of some people, places or situations</w:t>
            </w:r>
          </w:p>
          <w:p w14:paraId="6AF0B9C5"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Bring secretive</w:t>
            </w:r>
          </w:p>
          <w:p w14:paraId="30139B00"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Sharp changes in mood or character</w:t>
            </w:r>
          </w:p>
          <w:p w14:paraId="7B2E2025" w14:textId="5B3CBD61" w:rsidR="004447CD" w:rsidRPr="00DE7489" w:rsidRDefault="004447CD" w:rsidP="004447CD">
            <w:pPr>
              <w:widowControl w:val="0"/>
              <w:numPr>
                <w:ilvl w:val="0"/>
                <w:numId w:val="8"/>
              </w:numPr>
              <w:spacing w:line="240" w:lineRule="auto"/>
              <w:rPr>
                <w:rFonts w:eastAsia="Open Sans"/>
              </w:rPr>
            </w:pPr>
            <w:r w:rsidRPr="00DE7489">
              <w:rPr>
                <w:rFonts w:eastAsia="Open Sans"/>
              </w:rPr>
              <w:t>Having money or things they can't or won't explain</w:t>
            </w:r>
            <w:r w:rsidR="00EA2790">
              <w:rPr>
                <w:rFonts w:eastAsia="Open Sans"/>
              </w:rPr>
              <w:t xml:space="preserve"> where they came from</w:t>
            </w:r>
          </w:p>
          <w:p w14:paraId="339420C8"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Physical signs of abuse, like bruises or bleeding in their genital or anal area</w:t>
            </w:r>
          </w:p>
          <w:p w14:paraId="54BA5D84"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Alcohol or drug misuse</w:t>
            </w:r>
          </w:p>
          <w:p w14:paraId="0CA26806" w14:textId="77777777" w:rsidR="004447CD" w:rsidRPr="00DE7489" w:rsidRDefault="004447CD" w:rsidP="004447CD">
            <w:pPr>
              <w:widowControl w:val="0"/>
              <w:numPr>
                <w:ilvl w:val="0"/>
                <w:numId w:val="8"/>
              </w:numPr>
              <w:spacing w:line="240" w:lineRule="auto"/>
              <w:rPr>
                <w:rFonts w:eastAsia="Open Sans"/>
              </w:rPr>
            </w:pPr>
            <w:r w:rsidRPr="00DE7489">
              <w:rPr>
                <w:rFonts w:eastAsia="Open Sans"/>
              </w:rPr>
              <w:t>Sexually transmitted infections</w:t>
            </w:r>
          </w:p>
          <w:p w14:paraId="05ADF625" w14:textId="74CD8FBC" w:rsidR="00C83A49" w:rsidRPr="00286E24" w:rsidRDefault="004447CD" w:rsidP="00805E28">
            <w:pPr>
              <w:widowControl w:val="0"/>
              <w:numPr>
                <w:ilvl w:val="0"/>
                <w:numId w:val="8"/>
              </w:numPr>
              <w:spacing w:line="240" w:lineRule="auto"/>
            </w:pPr>
            <w:r w:rsidRPr="00DE7489">
              <w:rPr>
                <w:rFonts w:eastAsia="Open Sans"/>
              </w:rPr>
              <w:t>Pregnancy</w:t>
            </w:r>
          </w:p>
        </w:tc>
      </w:tr>
      <w:tr w:rsidR="0027722F" w:rsidRPr="00C83A49" w14:paraId="6B2C3C43" w14:textId="77777777" w:rsidTr="00391887">
        <w:tc>
          <w:tcPr>
            <w:tcW w:w="2967" w:type="dxa"/>
            <w:shd w:val="clear" w:color="auto" w:fill="auto"/>
            <w:tcMar>
              <w:top w:w="100" w:type="dxa"/>
              <w:left w:w="100" w:type="dxa"/>
              <w:bottom w:w="100" w:type="dxa"/>
              <w:right w:w="100" w:type="dxa"/>
            </w:tcMar>
          </w:tcPr>
          <w:p w14:paraId="1591A587" w14:textId="77777777" w:rsidR="0027722F" w:rsidRPr="00286E24" w:rsidRDefault="00674D5D" w:rsidP="00286E24">
            <w:pPr>
              <w:widowControl w:val="0"/>
              <w:spacing w:line="240" w:lineRule="auto"/>
            </w:pPr>
            <w:r w:rsidRPr="00286E24">
              <w:t>Online abuse</w:t>
            </w:r>
          </w:p>
        </w:tc>
        <w:tc>
          <w:tcPr>
            <w:tcW w:w="6379" w:type="dxa"/>
            <w:shd w:val="clear" w:color="auto" w:fill="auto"/>
            <w:tcMar>
              <w:top w:w="100" w:type="dxa"/>
              <w:left w:w="100" w:type="dxa"/>
              <w:bottom w:w="100" w:type="dxa"/>
              <w:right w:w="100" w:type="dxa"/>
            </w:tcMar>
          </w:tcPr>
          <w:p w14:paraId="0F87E36B" w14:textId="7B51E323" w:rsidR="008D69D7" w:rsidRPr="00286E24" w:rsidRDefault="00674D5D" w:rsidP="00805E28">
            <w:pPr>
              <w:widowControl w:val="0"/>
              <w:numPr>
                <w:ilvl w:val="0"/>
                <w:numId w:val="13"/>
              </w:numPr>
              <w:spacing w:line="240" w:lineRule="auto"/>
            </w:pPr>
            <w:r w:rsidRPr="00C83A49">
              <w:rPr>
                <w:rFonts w:eastAsia="Open Sans"/>
              </w:rPr>
              <w:t>Online abuse is any type of abuse that happens on the internet. It can happen across any device that's connected to the web, like computers, tablets and mobile phones. And it can happen anywhere online, including social media, text messages and messaging apps, emails, online chats, online gaming and live-streaming sites.</w:t>
            </w:r>
          </w:p>
        </w:tc>
      </w:tr>
      <w:tr w:rsidR="0027722F" w:rsidRPr="00C83A49" w14:paraId="7CFEEC56" w14:textId="77777777" w:rsidTr="00391887">
        <w:tc>
          <w:tcPr>
            <w:tcW w:w="2967" w:type="dxa"/>
            <w:shd w:val="clear" w:color="auto" w:fill="auto"/>
            <w:tcMar>
              <w:top w:w="100" w:type="dxa"/>
              <w:left w:w="100" w:type="dxa"/>
              <w:bottom w:w="100" w:type="dxa"/>
              <w:right w:w="100" w:type="dxa"/>
            </w:tcMar>
          </w:tcPr>
          <w:p w14:paraId="1B10BF9E" w14:textId="77777777" w:rsidR="0027722F" w:rsidRPr="00286E24" w:rsidRDefault="00674D5D" w:rsidP="00286E24">
            <w:pPr>
              <w:widowControl w:val="0"/>
              <w:spacing w:line="240" w:lineRule="auto"/>
            </w:pPr>
            <w:r w:rsidRPr="00C83A49">
              <w:t>Physical abuse</w:t>
            </w:r>
          </w:p>
        </w:tc>
        <w:tc>
          <w:tcPr>
            <w:tcW w:w="6379" w:type="dxa"/>
            <w:shd w:val="clear" w:color="auto" w:fill="auto"/>
            <w:tcMar>
              <w:top w:w="100" w:type="dxa"/>
              <w:left w:w="100" w:type="dxa"/>
              <w:bottom w:w="100" w:type="dxa"/>
              <w:right w:w="100" w:type="dxa"/>
            </w:tcMar>
          </w:tcPr>
          <w:p w14:paraId="6C93CBD0" w14:textId="3AA22A08" w:rsidR="008D69D7" w:rsidRPr="00C83A49" w:rsidRDefault="00674D5D" w:rsidP="00805E28">
            <w:pPr>
              <w:widowControl w:val="0"/>
              <w:numPr>
                <w:ilvl w:val="0"/>
                <w:numId w:val="5"/>
              </w:numPr>
              <w:spacing w:line="240" w:lineRule="auto"/>
            </w:pPr>
            <w:r w:rsidRPr="00C83A49">
              <w:t>Where a child is hurt or injured deliberately</w:t>
            </w:r>
          </w:p>
        </w:tc>
      </w:tr>
      <w:tr w:rsidR="0027722F" w:rsidRPr="00C83A49" w14:paraId="6362658E" w14:textId="77777777" w:rsidTr="00391887">
        <w:trPr>
          <w:trHeight w:val="694"/>
        </w:trPr>
        <w:tc>
          <w:tcPr>
            <w:tcW w:w="2967" w:type="dxa"/>
            <w:shd w:val="clear" w:color="auto" w:fill="auto"/>
            <w:tcMar>
              <w:top w:w="100" w:type="dxa"/>
              <w:left w:w="100" w:type="dxa"/>
              <w:bottom w:w="100" w:type="dxa"/>
              <w:right w:w="100" w:type="dxa"/>
            </w:tcMar>
          </w:tcPr>
          <w:p w14:paraId="5ABD9028" w14:textId="77777777" w:rsidR="0027722F" w:rsidRPr="00286E24" w:rsidRDefault="00674D5D" w:rsidP="00286E24">
            <w:pPr>
              <w:widowControl w:val="0"/>
              <w:spacing w:line="240" w:lineRule="auto"/>
            </w:pPr>
            <w:r w:rsidRPr="00C83A49">
              <w:t>Female genital mutilation (FGM)</w:t>
            </w:r>
          </w:p>
        </w:tc>
        <w:tc>
          <w:tcPr>
            <w:tcW w:w="6379" w:type="dxa"/>
            <w:shd w:val="clear" w:color="auto" w:fill="auto"/>
            <w:tcMar>
              <w:top w:w="100" w:type="dxa"/>
              <w:left w:w="100" w:type="dxa"/>
              <w:bottom w:w="100" w:type="dxa"/>
              <w:right w:w="100" w:type="dxa"/>
            </w:tcMar>
          </w:tcPr>
          <w:p w14:paraId="3550448B" w14:textId="699B217E" w:rsidR="00C83A49" w:rsidRPr="00C83A49" w:rsidRDefault="001E4387" w:rsidP="00805E28">
            <w:pPr>
              <w:widowControl w:val="0"/>
              <w:spacing w:line="240" w:lineRule="auto"/>
            </w:pPr>
            <w:r w:rsidRPr="00805E28">
              <w:rPr>
                <w:rFonts w:eastAsia="Open Sans"/>
              </w:rPr>
              <w:t>FGM is when a female's genitals are deliberately altered or removed for non-medical reasons. It's also known as 'female circumcision' or 'cutting’ but has many other names.</w:t>
            </w:r>
          </w:p>
        </w:tc>
      </w:tr>
      <w:tr w:rsidR="0027722F" w:rsidRPr="00C83A49" w14:paraId="469FD000" w14:textId="77777777" w:rsidTr="00391887">
        <w:trPr>
          <w:trHeight w:val="1293"/>
        </w:trPr>
        <w:tc>
          <w:tcPr>
            <w:tcW w:w="2967" w:type="dxa"/>
            <w:shd w:val="clear" w:color="auto" w:fill="auto"/>
            <w:tcMar>
              <w:top w:w="100" w:type="dxa"/>
              <w:left w:w="100" w:type="dxa"/>
              <w:bottom w:w="100" w:type="dxa"/>
              <w:right w:w="100" w:type="dxa"/>
            </w:tcMar>
          </w:tcPr>
          <w:p w14:paraId="50DEE95A" w14:textId="77777777" w:rsidR="0027722F" w:rsidRPr="00286E24" w:rsidRDefault="00674D5D" w:rsidP="00286E24">
            <w:pPr>
              <w:widowControl w:val="0"/>
              <w:spacing w:line="240" w:lineRule="auto"/>
            </w:pPr>
            <w:r w:rsidRPr="00286E24">
              <w:t>Bullying and cyberbullying</w:t>
            </w:r>
          </w:p>
        </w:tc>
        <w:tc>
          <w:tcPr>
            <w:tcW w:w="6379" w:type="dxa"/>
            <w:shd w:val="clear" w:color="auto" w:fill="auto"/>
            <w:tcMar>
              <w:top w:w="100" w:type="dxa"/>
              <w:left w:w="100" w:type="dxa"/>
              <w:bottom w:w="100" w:type="dxa"/>
              <w:right w:w="100" w:type="dxa"/>
            </w:tcMar>
          </w:tcPr>
          <w:p w14:paraId="69E10117" w14:textId="77777777" w:rsidR="00487086" w:rsidRDefault="00487086" w:rsidP="008D69D7">
            <w:pPr>
              <w:widowControl w:val="0"/>
              <w:spacing w:line="240" w:lineRule="auto"/>
              <w:rPr>
                <w:rFonts w:eastAsia="Open Sans"/>
              </w:rPr>
            </w:pPr>
            <w:r>
              <w:rPr>
                <w:rFonts w:eastAsia="Open Sans"/>
              </w:rPr>
              <w:t>Indicators of potential bullying include:</w:t>
            </w:r>
          </w:p>
          <w:p w14:paraId="12AB09B3" w14:textId="4EDF0DC2" w:rsidR="0027722F" w:rsidRPr="00286E24" w:rsidRDefault="00674D5D" w:rsidP="008D69D7">
            <w:pPr>
              <w:widowControl w:val="0"/>
              <w:spacing w:line="240" w:lineRule="auto"/>
            </w:pPr>
            <w:r w:rsidRPr="00C83A49">
              <w:rPr>
                <w:rFonts w:eastAsia="Open Sans"/>
              </w:rPr>
              <w:t>Belongings getting 'lost' or damaged</w:t>
            </w:r>
            <w:r w:rsidR="00BE0988">
              <w:rPr>
                <w:rFonts w:eastAsia="Open Sans"/>
              </w:rPr>
              <w:t>;</w:t>
            </w:r>
            <w:r w:rsidRPr="00C83A49">
              <w:rPr>
                <w:rFonts w:eastAsia="Open Sans"/>
              </w:rPr>
              <w:t xml:space="preserve"> physical injuries</w:t>
            </w:r>
            <w:r w:rsidR="00BE0988">
              <w:rPr>
                <w:rFonts w:eastAsia="Open Sans"/>
              </w:rPr>
              <w:t>;</w:t>
            </w:r>
            <w:r w:rsidRPr="00C83A49">
              <w:rPr>
                <w:rFonts w:eastAsia="Open Sans"/>
              </w:rPr>
              <w:t xml:space="preserve"> being afraid to go to school</w:t>
            </w:r>
            <w:r w:rsidR="00BE0988">
              <w:rPr>
                <w:rFonts w:eastAsia="Open Sans"/>
              </w:rPr>
              <w:t>;</w:t>
            </w:r>
            <w:r w:rsidRPr="00C83A49">
              <w:rPr>
                <w:rFonts w:eastAsia="Open Sans"/>
              </w:rPr>
              <w:t xml:space="preserve"> not doing as well at school</w:t>
            </w:r>
            <w:r w:rsidR="003F3489">
              <w:rPr>
                <w:rFonts w:eastAsia="Open Sans"/>
              </w:rPr>
              <w:t>;</w:t>
            </w:r>
            <w:r w:rsidRPr="00C83A49">
              <w:rPr>
                <w:rFonts w:eastAsia="Open Sans"/>
              </w:rPr>
              <w:t xml:space="preserve"> asking for</w:t>
            </w:r>
            <w:r w:rsidR="003F3489">
              <w:rPr>
                <w:rFonts w:eastAsia="Open Sans"/>
              </w:rPr>
              <w:t xml:space="preserve"> (</w:t>
            </w:r>
            <w:r w:rsidRPr="00C83A49">
              <w:rPr>
                <w:rFonts w:eastAsia="Open Sans"/>
              </w:rPr>
              <w:t>or stealing</w:t>
            </w:r>
            <w:r w:rsidR="003F3489">
              <w:rPr>
                <w:rFonts w:eastAsia="Open Sans"/>
              </w:rPr>
              <w:t>)</w:t>
            </w:r>
            <w:r w:rsidRPr="00C83A49">
              <w:rPr>
                <w:rFonts w:eastAsia="Open Sans"/>
              </w:rPr>
              <w:t xml:space="preserve"> </w:t>
            </w:r>
            <w:r w:rsidR="00C83A49" w:rsidRPr="00C83A49">
              <w:rPr>
                <w:rFonts w:eastAsia="Open Sans"/>
              </w:rPr>
              <w:t>money</w:t>
            </w:r>
            <w:r w:rsidR="003F3489">
              <w:rPr>
                <w:rFonts w:eastAsia="Open Sans"/>
              </w:rPr>
              <w:t xml:space="preserve">; </w:t>
            </w:r>
            <w:r w:rsidR="00C83A49" w:rsidRPr="00C83A49" w:rsidDel="008E5E21">
              <w:rPr>
                <w:rFonts w:eastAsia="Open Sans"/>
              </w:rPr>
              <w:t>b</w:t>
            </w:r>
            <w:r w:rsidR="00C83A49" w:rsidRPr="00C83A49">
              <w:rPr>
                <w:rFonts w:eastAsia="Open Sans"/>
              </w:rPr>
              <w:t>eing</w:t>
            </w:r>
            <w:r w:rsidRPr="00C83A49">
              <w:rPr>
                <w:rFonts w:eastAsia="Open Sans"/>
              </w:rPr>
              <w:t xml:space="preserve"> nervous, distressed and withdrawn</w:t>
            </w:r>
            <w:r w:rsidR="003F3489">
              <w:rPr>
                <w:rFonts w:eastAsia="Open Sans"/>
              </w:rPr>
              <w:t>; h</w:t>
            </w:r>
            <w:r w:rsidR="00BE0988">
              <w:rPr>
                <w:rFonts w:eastAsia="Open Sans"/>
              </w:rPr>
              <w:t xml:space="preserve">aving </w:t>
            </w:r>
            <w:r w:rsidR="00BE0988" w:rsidRPr="00C83A49">
              <w:rPr>
                <w:rFonts w:eastAsia="Open Sans"/>
              </w:rPr>
              <w:t>low confidence</w:t>
            </w:r>
            <w:r w:rsidR="003F3489">
              <w:rPr>
                <w:rFonts w:eastAsia="Open Sans"/>
              </w:rPr>
              <w:t>;</w:t>
            </w:r>
            <w:r w:rsidRPr="00C83A49">
              <w:rPr>
                <w:rFonts w:eastAsia="Open Sans"/>
              </w:rPr>
              <w:t xml:space="preserve"> problems with eating or sleeping and bullying others.</w:t>
            </w:r>
          </w:p>
        </w:tc>
      </w:tr>
      <w:tr w:rsidR="0027722F" w:rsidRPr="00C83A49" w14:paraId="1B7EC95D" w14:textId="77777777" w:rsidTr="005013B6">
        <w:trPr>
          <w:trHeight w:hRule="exact" w:val="919"/>
        </w:trPr>
        <w:tc>
          <w:tcPr>
            <w:tcW w:w="2967" w:type="dxa"/>
            <w:shd w:val="clear" w:color="auto" w:fill="auto"/>
            <w:tcMar>
              <w:top w:w="100" w:type="dxa"/>
              <w:left w:w="100" w:type="dxa"/>
              <w:bottom w:w="100" w:type="dxa"/>
              <w:right w:w="100" w:type="dxa"/>
            </w:tcMar>
          </w:tcPr>
          <w:p w14:paraId="7BFB5DC6" w14:textId="77777777" w:rsidR="0027722F" w:rsidRPr="00286E24" w:rsidRDefault="00674D5D" w:rsidP="00286E24">
            <w:pPr>
              <w:widowControl w:val="0"/>
              <w:spacing w:line="240" w:lineRule="auto"/>
            </w:pPr>
            <w:r w:rsidRPr="00286E24">
              <w:t>Child trafficking</w:t>
            </w:r>
          </w:p>
        </w:tc>
        <w:tc>
          <w:tcPr>
            <w:tcW w:w="6379" w:type="dxa"/>
            <w:shd w:val="clear" w:color="auto" w:fill="auto"/>
            <w:tcMar>
              <w:top w:w="100" w:type="dxa"/>
              <w:left w:w="100" w:type="dxa"/>
              <w:bottom w:w="100" w:type="dxa"/>
              <w:right w:w="100" w:type="dxa"/>
            </w:tcMar>
          </w:tcPr>
          <w:p w14:paraId="75496399" w14:textId="0DA599A0" w:rsidR="008D69D7" w:rsidRPr="00286E24" w:rsidRDefault="00674D5D" w:rsidP="008D69D7">
            <w:pPr>
              <w:widowControl w:val="0"/>
              <w:spacing w:line="240" w:lineRule="auto"/>
            </w:pPr>
            <w:r w:rsidRPr="00C83A49">
              <w:rPr>
                <w:rFonts w:eastAsia="Open Sans"/>
              </w:rPr>
              <w:t>Where children</w:t>
            </w:r>
            <w:r w:rsidRPr="00286E24">
              <w:t xml:space="preserve"> are </w:t>
            </w:r>
            <w:r w:rsidRPr="00C83A49">
              <w:rPr>
                <w:rFonts w:eastAsia="Open Sans"/>
              </w:rPr>
              <w:t>tricked, forced or persuaded to leave their homes and are</w:t>
            </w:r>
            <w:r w:rsidRPr="00286E24">
              <w:t xml:space="preserve"> moved </w:t>
            </w:r>
            <w:r w:rsidRPr="00C83A49">
              <w:rPr>
                <w:rFonts w:eastAsia="Open Sans"/>
              </w:rPr>
              <w:t>or</w:t>
            </w:r>
            <w:r w:rsidRPr="00286E24">
              <w:t xml:space="preserve"> transported and then exploited, </w:t>
            </w:r>
            <w:r w:rsidRPr="00C83A49">
              <w:rPr>
                <w:rFonts w:eastAsia="Open Sans"/>
              </w:rPr>
              <w:t>forced to work</w:t>
            </w:r>
            <w:r w:rsidRPr="00286E24">
              <w:t xml:space="preserve"> or sold</w:t>
            </w:r>
            <w:r w:rsidRPr="00C83A49">
              <w:rPr>
                <w:rFonts w:eastAsia="Open Sans"/>
              </w:rPr>
              <w:t>.</w:t>
            </w:r>
          </w:p>
        </w:tc>
      </w:tr>
      <w:tr w:rsidR="0027722F" w:rsidRPr="00C83A49" w14:paraId="7FF25CF1" w14:textId="77777777" w:rsidTr="00391887">
        <w:tc>
          <w:tcPr>
            <w:tcW w:w="2967" w:type="dxa"/>
            <w:shd w:val="clear" w:color="auto" w:fill="auto"/>
            <w:tcMar>
              <w:top w:w="100" w:type="dxa"/>
              <w:left w:w="100" w:type="dxa"/>
              <w:bottom w:w="100" w:type="dxa"/>
              <w:right w:w="100" w:type="dxa"/>
            </w:tcMar>
          </w:tcPr>
          <w:p w14:paraId="69FFB419" w14:textId="25033890" w:rsidR="0027722F" w:rsidRPr="00286E24" w:rsidRDefault="00674D5D" w:rsidP="00286E24">
            <w:pPr>
              <w:widowControl w:val="0"/>
              <w:spacing w:line="240" w:lineRule="auto"/>
            </w:pPr>
            <w:r w:rsidRPr="00C83A49">
              <w:t>Organisational</w:t>
            </w:r>
          </w:p>
        </w:tc>
        <w:tc>
          <w:tcPr>
            <w:tcW w:w="6379" w:type="dxa"/>
            <w:shd w:val="clear" w:color="auto" w:fill="auto"/>
            <w:tcMar>
              <w:top w:w="100" w:type="dxa"/>
              <w:left w:w="100" w:type="dxa"/>
              <w:bottom w:w="100" w:type="dxa"/>
              <w:right w:w="100" w:type="dxa"/>
            </w:tcMar>
          </w:tcPr>
          <w:p w14:paraId="11AD0F95" w14:textId="079DBC74" w:rsidR="0027722F" w:rsidRPr="00C83A49" w:rsidRDefault="00D94534" w:rsidP="00DE7489">
            <w:pPr>
              <w:widowControl w:val="0"/>
              <w:spacing w:line="240" w:lineRule="auto"/>
            </w:pPr>
            <w:r>
              <w:t>This c</w:t>
            </w:r>
            <w:r w:rsidR="00674D5D" w:rsidRPr="00C83A49">
              <w:t>an occur in various settings such as a hospital or care home</w:t>
            </w:r>
          </w:p>
          <w:p w14:paraId="373B7B34" w14:textId="1CDB95E6" w:rsidR="008D69D7" w:rsidRPr="00C83A49" w:rsidRDefault="007309FC" w:rsidP="00805E28">
            <w:pPr>
              <w:widowControl w:val="0"/>
              <w:spacing w:line="240" w:lineRule="auto"/>
            </w:pPr>
            <w:r>
              <w:t>It</w:t>
            </w:r>
            <w:r w:rsidR="00674D5D" w:rsidRPr="00C83A49">
              <w:t xml:space="preserve"> can be </w:t>
            </w:r>
            <w:r w:rsidR="0044602A">
              <w:t xml:space="preserve">a </w:t>
            </w:r>
            <w:r w:rsidR="00674D5D" w:rsidRPr="00C83A49">
              <w:t>one-off incident</w:t>
            </w:r>
            <w:r w:rsidR="0044602A">
              <w:t xml:space="preserve"> or</w:t>
            </w:r>
            <w:r w:rsidR="00674D5D" w:rsidRPr="00C83A49">
              <w:t xml:space="preserve"> ongoing patterns of abuse</w:t>
            </w:r>
            <w:r w:rsidR="0044602A">
              <w:t>.</w:t>
            </w:r>
          </w:p>
        </w:tc>
      </w:tr>
      <w:tr w:rsidR="0027722F" w:rsidRPr="00C83A49" w14:paraId="76B942D1" w14:textId="77777777" w:rsidTr="00391887">
        <w:tc>
          <w:tcPr>
            <w:tcW w:w="2967" w:type="dxa"/>
            <w:shd w:val="clear" w:color="auto" w:fill="auto"/>
            <w:tcMar>
              <w:top w:w="100" w:type="dxa"/>
              <w:left w:w="100" w:type="dxa"/>
              <w:bottom w:w="100" w:type="dxa"/>
              <w:right w:w="100" w:type="dxa"/>
            </w:tcMar>
          </w:tcPr>
          <w:p w14:paraId="0FE48EB4" w14:textId="77777777" w:rsidR="0027722F" w:rsidRPr="00286E24" w:rsidRDefault="00674D5D" w:rsidP="00286E24">
            <w:pPr>
              <w:widowControl w:val="0"/>
              <w:spacing w:line="240" w:lineRule="auto"/>
            </w:pPr>
            <w:r w:rsidRPr="00C83A49">
              <w:lastRenderedPageBreak/>
              <w:t>Grooming</w:t>
            </w:r>
          </w:p>
        </w:tc>
        <w:tc>
          <w:tcPr>
            <w:tcW w:w="6379" w:type="dxa"/>
            <w:shd w:val="clear" w:color="auto" w:fill="auto"/>
            <w:tcMar>
              <w:top w:w="100" w:type="dxa"/>
              <w:left w:w="100" w:type="dxa"/>
              <w:bottom w:w="100" w:type="dxa"/>
              <w:right w:w="100" w:type="dxa"/>
            </w:tcMar>
          </w:tcPr>
          <w:p w14:paraId="723F45FB" w14:textId="77777777" w:rsidR="00CD4444" w:rsidRPr="00DE7489" w:rsidRDefault="00CD4444" w:rsidP="00CD4444">
            <w:pPr>
              <w:widowControl w:val="0"/>
              <w:spacing w:line="240" w:lineRule="auto"/>
            </w:pPr>
            <w:r>
              <w:rPr>
                <w:rFonts w:ascii="Open Sans" w:eastAsia="Open Sans" w:hAnsi="Open Sans" w:cs="Open Sans"/>
              </w:rPr>
              <w:t>W</w:t>
            </w:r>
            <w:r w:rsidRPr="00DE7489">
              <w:t>hen someone builds a relationship, trust and emotional connection with a child or young person so they can manipulate, exploit and abuse them.</w:t>
            </w:r>
          </w:p>
          <w:p w14:paraId="665A82F7" w14:textId="006CA134" w:rsidR="00CD4444" w:rsidRDefault="00CD4444" w:rsidP="00CD4444">
            <w:pPr>
              <w:widowControl w:val="0"/>
              <w:spacing w:line="240" w:lineRule="auto"/>
            </w:pPr>
            <w:r w:rsidRPr="00DE7489">
              <w:t>Children and young people who are groomed can be sexually abused, exploited or trafficked.</w:t>
            </w:r>
          </w:p>
          <w:p w14:paraId="4E433A53" w14:textId="2F125C24" w:rsidR="0027722F" w:rsidRPr="00C83A49" w:rsidRDefault="00E07C20" w:rsidP="00DE7489">
            <w:pPr>
              <w:widowControl w:val="0"/>
              <w:spacing w:line="240" w:lineRule="auto"/>
            </w:pPr>
            <w:r>
              <w:t>This c</w:t>
            </w:r>
            <w:r w:rsidR="00674D5D" w:rsidRPr="00C83A49">
              <w:t>an occur online and through social media as well as in real life</w:t>
            </w:r>
            <w:r w:rsidR="00F66074">
              <w:t>.</w:t>
            </w:r>
          </w:p>
          <w:p w14:paraId="0F48CBA5" w14:textId="40F07990" w:rsidR="0027722F" w:rsidRPr="00C83A49" w:rsidRDefault="00674D5D" w:rsidP="00DE7489">
            <w:pPr>
              <w:widowControl w:val="0"/>
              <w:spacing w:line="240" w:lineRule="auto"/>
            </w:pPr>
            <w:r w:rsidRPr="00C83A49">
              <w:t>Abusers can be strangers or someone known to the child</w:t>
            </w:r>
            <w:r w:rsidR="00F66074">
              <w:t>.</w:t>
            </w:r>
          </w:p>
        </w:tc>
      </w:tr>
      <w:tr w:rsidR="0027722F" w:rsidRPr="00C83A49" w14:paraId="72CE0627" w14:textId="77777777" w:rsidTr="005013B6">
        <w:trPr>
          <w:trHeight w:hRule="exact" w:val="3289"/>
        </w:trPr>
        <w:tc>
          <w:tcPr>
            <w:tcW w:w="2967" w:type="dxa"/>
            <w:shd w:val="clear" w:color="auto" w:fill="auto"/>
            <w:tcMar>
              <w:top w:w="100" w:type="dxa"/>
              <w:left w:w="100" w:type="dxa"/>
              <w:bottom w:w="100" w:type="dxa"/>
              <w:right w:w="100" w:type="dxa"/>
            </w:tcMar>
          </w:tcPr>
          <w:p w14:paraId="3C454FE0" w14:textId="2850CEFD" w:rsidR="0027722F" w:rsidRPr="00C83A49" w:rsidRDefault="00674D5D" w:rsidP="00C83A49">
            <w:pPr>
              <w:widowControl w:val="0"/>
              <w:spacing w:line="240" w:lineRule="auto"/>
              <w:rPr>
                <w:rFonts w:eastAsia="Open Sans"/>
                <w:bCs/>
              </w:rPr>
            </w:pPr>
            <w:r w:rsidRPr="00C83A49">
              <w:rPr>
                <w:rFonts w:eastAsia="Open Sans"/>
                <w:bCs/>
              </w:rPr>
              <w:t xml:space="preserve">Modern slavery: </w:t>
            </w:r>
          </w:p>
          <w:p w14:paraId="4A161945" w14:textId="77777777" w:rsidR="0027722F" w:rsidRPr="00286E24" w:rsidRDefault="00674D5D" w:rsidP="00286E24">
            <w:pPr>
              <w:widowControl w:val="0"/>
              <w:spacing w:line="240" w:lineRule="auto"/>
            </w:pPr>
            <w:r w:rsidRPr="00C83A49">
              <w:rPr>
                <w:rFonts w:eastAsia="Open Sans"/>
                <w:highlight w:val="white"/>
              </w:rPr>
              <w:t>This type of abuse encompasses slavery, human trafficking, forced labour and domestic servitude</w:t>
            </w:r>
          </w:p>
        </w:tc>
        <w:tc>
          <w:tcPr>
            <w:tcW w:w="6379" w:type="dxa"/>
            <w:shd w:val="clear" w:color="auto" w:fill="auto"/>
            <w:tcMar>
              <w:top w:w="100" w:type="dxa"/>
              <w:left w:w="100" w:type="dxa"/>
              <w:bottom w:w="100" w:type="dxa"/>
              <w:right w:w="100" w:type="dxa"/>
            </w:tcMar>
          </w:tcPr>
          <w:p w14:paraId="4CD43E30" w14:textId="06AF90F4" w:rsidR="0027722F" w:rsidRPr="00C83A49" w:rsidRDefault="00674D5D" w:rsidP="00C83A49">
            <w:pPr>
              <w:widowControl w:val="0"/>
              <w:spacing w:after="220" w:line="240" w:lineRule="auto"/>
              <w:rPr>
                <w:rFonts w:eastAsia="Open Sans"/>
                <w:color w:val="303030"/>
              </w:rPr>
            </w:pPr>
            <w:r w:rsidRPr="00C83A49">
              <w:rPr>
                <w:rFonts w:eastAsia="Open Sans"/>
                <w:color w:val="303030"/>
              </w:rPr>
              <w:t>These could include the following:</w:t>
            </w:r>
          </w:p>
          <w:p w14:paraId="05629447" w14:textId="77777777" w:rsidR="0027722F" w:rsidRPr="00C83A49" w:rsidRDefault="00674D5D" w:rsidP="00C83A49">
            <w:pPr>
              <w:widowControl w:val="0"/>
              <w:numPr>
                <w:ilvl w:val="0"/>
                <w:numId w:val="4"/>
              </w:numPr>
              <w:spacing w:line="240" w:lineRule="auto"/>
            </w:pPr>
            <w:r w:rsidRPr="00C83A49">
              <w:rPr>
                <w:rFonts w:eastAsia="Open Sans"/>
                <w:color w:val="303030"/>
              </w:rPr>
              <w:t>signs of physical or emotional abuse</w:t>
            </w:r>
          </w:p>
          <w:p w14:paraId="31DF1D4B" w14:textId="77777777" w:rsidR="0027722F" w:rsidRPr="00C83A49" w:rsidRDefault="00674D5D" w:rsidP="00C83A49">
            <w:pPr>
              <w:widowControl w:val="0"/>
              <w:numPr>
                <w:ilvl w:val="0"/>
                <w:numId w:val="4"/>
              </w:numPr>
              <w:spacing w:line="240" w:lineRule="auto"/>
            </w:pPr>
            <w:r w:rsidRPr="00C83A49">
              <w:rPr>
                <w:rFonts w:eastAsia="Open Sans"/>
                <w:color w:val="303030"/>
              </w:rPr>
              <w:t>appearing to be malnourished, unkempt or withdrawn</w:t>
            </w:r>
          </w:p>
          <w:p w14:paraId="5773943F" w14:textId="77777777" w:rsidR="0027722F" w:rsidRPr="00C83A49" w:rsidRDefault="00674D5D" w:rsidP="00C83A49">
            <w:pPr>
              <w:widowControl w:val="0"/>
              <w:numPr>
                <w:ilvl w:val="0"/>
                <w:numId w:val="4"/>
              </w:numPr>
              <w:spacing w:line="240" w:lineRule="auto"/>
            </w:pPr>
            <w:r w:rsidRPr="00C83A49">
              <w:rPr>
                <w:rFonts w:eastAsia="Open Sans"/>
                <w:color w:val="303030"/>
              </w:rPr>
              <w:t>isolation from the community, seeming under the control or influence of others</w:t>
            </w:r>
          </w:p>
          <w:p w14:paraId="080B121A" w14:textId="77777777" w:rsidR="0027722F" w:rsidRPr="00C83A49" w:rsidRDefault="00674D5D" w:rsidP="00C83A49">
            <w:pPr>
              <w:widowControl w:val="0"/>
              <w:numPr>
                <w:ilvl w:val="0"/>
                <w:numId w:val="4"/>
              </w:numPr>
              <w:spacing w:line="240" w:lineRule="auto"/>
            </w:pPr>
            <w:r w:rsidRPr="00C83A49">
              <w:rPr>
                <w:rFonts w:eastAsia="Open Sans"/>
                <w:color w:val="303030"/>
              </w:rPr>
              <w:t>living in dirty, cramped or overcrowded accommodation and/or living and working at the same address</w:t>
            </w:r>
          </w:p>
          <w:p w14:paraId="2BC2216D" w14:textId="77777777" w:rsidR="0027722F" w:rsidRPr="00C83A49" w:rsidRDefault="00674D5D" w:rsidP="00C83A49">
            <w:pPr>
              <w:widowControl w:val="0"/>
              <w:numPr>
                <w:ilvl w:val="0"/>
                <w:numId w:val="4"/>
              </w:numPr>
              <w:spacing w:line="240" w:lineRule="auto"/>
            </w:pPr>
            <w:r w:rsidRPr="00C83A49">
              <w:rPr>
                <w:rFonts w:eastAsia="Open Sans"/>
                <w:color w:val="303030"/>
              </w:rPr>
              <w:t>lack of personal effects or identification documents</w:t>
            </w:r>
          </w:p>
          <w:p w14:paraId="51890BFE" w14:textId="77777777" w:rsidR="0027722F" w:rsidRPr="00C83A49" w:rsidRDefault="00674D5D" w:rsidP="00C83A49">
            <w:pPr>
              <w:widowControl w:val="0"/>
              <w:numPr>
                <w:ilvl w:val="0"/>
                <w:numId w:val="4"/>
              </w:numPr>
              <w:spacing w:line="240" w:lineRule="auto"/>
            </w:pPr>
            <w:r w:rsidRPr="00C83A49">
              <w:rPr>
                <w:rFonts w:eastAsia="Open Sans"/>
                <w:color w:val="303030"/>
              </w:rPr>
              <w:t>always wearing the same clothes</w:t>
            </w:r>
          </w:p>
          <w:p w14:paraId="119DEE5C" w14:textId="4B60ACA5" w:rsidR="0027722F" w:rsidRPr="00286E24" w:rsidRDefault="00674D5D" w:rsidP="00C83A49">
            <w:pPr>
              <w:widowControl w:val="0"/>
              <w:numPr>
                <w:ilvl w:val="0"/>
                <w:numId w:val="4"/>
              </w:numPr>
              <w:spacing w:after="220" w:line="240" w:lineRule="auto"/>
            </w:pPr>
            <w:r w:rsidRPr="00C83A49">
              <w:rPr>
                <w:rFonts w:eastAsia="Open Sans"/>
                <w:color w:val="303030"/>
              </w:rPr>
              <w:t>avoidance of eye contact, appearing frightened or hesitant to talk to strangers</w:t>
            </w:r>
            <w:r w:rsidR="00E879EA">
              <w:rPr>
                <w:rFonts w:eastAsia="Open Sans"/>
                <w:color w:val="303030"/>
              </w:rPr>
              <w:t>.</w:t>
            </w:r>
          </w:p>
        </w:tc>
      </w:tr>
      <w:tr w:rsidR="00A5561D" w:rsidRPr="00C83A49" w14:paraId="195F1537" w14:textId="77777777" w:rsidTr="005013B6">
        <w:trPr>
          <w:trHeight w:hRule="exact" w:val="680"/>
        </w:trPr>
        <w:tc>
          <w:tcPr>
            <w:tcW w:w="2967" w:type="dxa"/>
            <w:shd w:val="clear" w:color="auto" w:fill="auto"/>
            <w:tcMar>
              <w:top w:w="100" w:type="dxa"/>
              <w:left w:w="100" w:type="dxa"/>
              <w:bottom w:w="100" w:type="dxa"/>
              <w:right w:w="100" w:type="dxa"/>
            </w:tcMar>
          </w:tcPr>
          <w:p w14:paraId="4AF31A5B" w14:textId="00370CC3" w:rsidR="00A5561D" w:rsidRPr="00DE7489" w:rsidRDefault="00A5561D" w:rsidP="00A5561D">
            <w:pPr>
              <w:widowControl w:val="0"/>
              <w:spacing w:line="240" w:lineRule="auto"/>
              <w:rPr>
                <w:rFonts w:eastAsia="Open Sans"/>
                <w:highlight w:val="white"/>
              </w:rPr>
            </w:pPr>
            <w:r w:rsidRPr="00DE7489">
              <w:rPr>
                <w:rFonts w:eastAsia="Open Sans"/>
                <w:highlight w:val="white"/>
              </w:rPr>
              <w:t>Criminal exploitation and gangs</w:t>
            </w:r>
          </w:p>
        </w:tc>
        <w:tc>
          <w:tcPr>
            <w:tcW w:w="6379" w:type="dxa"/>
            <w:shd w:val="clear" w:color="auto" w:fill="auto"/>
            <w:tcMar>
              <w:top w:w="100" w:type="dxa"/>
              <w:left w:w="100" w:type="dxa"/>
              <w:bottom w:w="100" w:type="dxa"/>
              <w:right w:w="100" w:type="dxa"/>
            </w:tcMar>
          </w:tcPr>
          <w:p w14:paraId="6B46E228" w14:textId="5AF14AC0" w:rsidR="00A5561D" w:rsidRPr="00DE7489" w:rsidRDefault="00A5561D" w:rsidP="00A5561D">
            <w:pPr>
              <w:widowControl w:val="0"/>
              <w:spacing w:after="220" w:line="240" w:lineRule="auto"/>
              <w:rPr>
                <w:rFonts w:eastAsia="Open Sans"/>
                <w:highlight w:val="white"/>
              </w:rPr>
            </w:pPr>
            <w:r w:rsidRPr="00DE7489">
              <w:rPr>
                <w:rFonts w:eastAsia="Open Sans"/>
                <w:highlight w:val="white"/>
              </w:rPr>
              <w:t>Criminal exploitation is child abuse where children and young people are manipulated and coerced into committing crimes.</w:t>
            </w:r>
          </w:p>
        </w:tc>
      </w:tr>
      <w:tr w:rsidR="00A5561D" w:rsidRPr="00C83A49" w14:paraId="603FD02E" w14:textId="77777777" w:rsidTr="005013B6">
        <w:trPr>
          <w:trHeight w:hRule="exact" w:val="1418"/>
        </w:trPr>
        <w:tc>
          <w:tcPr>
            <w:tcW w:w="2967" w:type="dxa"/>
            <w:shd w:val="clear" w:color="auto" w:fill="auto"/>
            <w:tcMar>
              <w:top w:w="100" w:type="dxa"/>
              <w:left w:w="100" w:type="dxa"/>
              <w:bottom w:w="100" w:type="dxa"/>
              <w:right w:w="100" w:type="dxa"/>
            </w:tcMar>
          </w:tcPr>
          <w:p w14:paraId="3729ACFB" w14:textId="75CD88E5" w:rsidR="00A5561D" w:rsidRPr="00DE7489" w:rsidRDefault="00A5561D" w:rsidP="00A5561D">
            <w:pPr>
              <w:widowControl w:val="0"/>
              <w:spacing w:line="240" w:lineRule="auto"/>
              <w:rPr>
                <w:rFonts w:eastAsia="Open Sans"/>
                <w:highlight w:val="white"/>
              </w:rPr>
            </w:pPr>
            <w:proofErr w:type="spellStart"/>
            <w:r w:rsidRPr="00DE7489">
              <w:rPr>
                <w:rFonts w:eastAsia="Open Sans"/>
                <w:highlight w:val="white"/>
              </w:rPr>
              <w:t>Self neglect</w:t>
            </w:r>
            <w:proofErr w:type="spellEnd"/>
          </w:p>
        </w:tc>
        <w:tc>
          <w:tcPr>
            <w:tcW w:w="6379" w:type="dxa"/>
            <w:shd w:val="clear" w:color="auto" w:fill="auto"/>
            <w:tcMar>
              <w:top w:w="100" w:type="dxa"/>
              <w:left w:w="100" w:type="dxa"/>
              <w:bottom w:w="100" w:type="dxa"/>
              <w:right w:w="100" w:type="dxa"/>
            </w:tcMar>
          </w:tcPr>
          <w:p w14:paraId="54DDE8FB" w14:textId="334FD312" w:rsidR="00A5561D" w:rsidRPr="00DE7489" w:rsidRDefault="00A5561D" w:rsidP="00A5561D">
            <w:pPr>
              <w:widowControl w:val="0"/>
              <w:spacing w:after="220" w:line="240" w:lineRule="auto"/>
              <w:rPr>
                <w:rFonts w:eastAsia="Open Sans"/>
                <w:highlight w:val="white"/>
              </w:rPr>
            </w:pPr>
            <w:r w:rsidRPr="00DE7489">
              <w:rPr>
                <w:rFonts w:eastAsia="Open Sans"/>
                <w:highlight w:val="white"/>
              </w:rPr>
              <w:t>Although this isn’t considered a</w:t>
            </w:r>
            <w:r w:rsidR="000D5777">
              <w:rPr>
                <w:rFonts w:eastAsia="Open Sans"/>
                <w:highlight w:val="white"/>
              </w:rPr>
              <w:t>n</w:t>
            </w:r>
            <w:r w:rsidRPr="00DE7489">
              <w:rPr>
                <w:rFonts w:eastAsia="Open Sans"/>
                <w:highlight w:val="white"/>
              </w:rPr>
              <w:t xml:space="preserve"> official form of abuse by the NSPCC, it’s important to consider things like a child self-harming or mentioning suicide as </w:t>
            </w:r>
            <w:proofErr w:type="spellStart"/>
            <w:r w:rsidRPr="00DE7489">
              <w:rPr>
                <w:rFonts w:eastAsia="Open Sans"/>
                <w:highlight w:val="white"/>
              </w:rPr>
              <w:t>self neglect</w:t>
            </w:r>
            <w:proofErr w:type="spellEnd"/>
            <w:r w:rsidRPr="00DE7489">
              <w:rPr>
                <w:rFonts w:eastAsia="Open Sans"/>
                <w:highlight w:val="white"/>
              </w:rPr>
              <w:t>. It could be a sign a child is experiencing another form of abuse or that they need mental health support.</w:t>
            </w:r>
          </w:p>
        </w:tc>
      </w:tr>
    </w:tbl>
    <w:p w14:paraId="7DEC6182" w14:textId="51489F58" w:rsidR="00FB2629" w:rsidRDefault="00674D5D" w:rsidP="00286E24">
      <w:pPr>
        <w:spacing w:before="280" w:after="100" w:line="240" w:lineRule="auto"/>
        <w:rPr>
          <w:rFonts w:eastAsia="Times New Roman"/>
          <w:color w:val="000000"/>
          <w:shd w:val="clear" w:color="auto" w:fill="FFFFFF"/>
        </w:rPr>
      </w:pPr>
      <w:r w:rsidRPr="00DE7489">
        <w:rPr>
          <w:rFonts w:eastAsia="Times New Roman"/>
          <w:color w:val="000000"/>
          <w:shd w:val="clear" w:color="auto" w:fill="FFFFFF"/>
        </w:rPr>
        <w:t>The NSPCC and World Health Organisation identifies several situations of increased risk of harm:</w:t>
      </w:r>
    </w:p>
    <w:p w14:paraId="45280E13" w14:textId="5511FA24" w:rsidR="0027722F" w:rsidRPr="00DE7489" w:rsidRDefault="00674D5D"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if a child has a disability or issues around physical or mental health</w:t>
      </w:r>
    </w:p>
    <w:p w14:paraId="2CB0C658" w14:textId="4342D121" w:rsidR="0027722F" w:rsidRPr="00DE7489" w:rsidRDefault="00674D5D"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being raised by a single parent or by very young parents without the support of an extended family</w:t>
      </w:r>
    </w:p>
    <w:p w14:paraId="14B5F6D6" w14:textId="77777777" w:rsidR="0027722F" w:rsidRPr="00DE7489" w:rsidRDefault="00674D5D"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household overcrowding</w:t>
      </w:r>
    </w:p>
    <w:p w14:paraId="23CB338E" w14:textId="755DBF88" w:rsidR="0027722F" w:rsidRPr="00DE7489" w:rsidRDefault="00674D5D"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a lack of income to meet the family’s needs</w:t>
      </w:r>
    </w:p>
    <w:p w14:paraId="458590D3" w14:textId="2889B327" w:rsidR="0027722F" w:rsidRDefault="00674D5D"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the presence of other violent relationships in the home</w:t>
      </w:r>
    </w:p>
    <w:p w14:paraId="191525CB" w14:textId="77777777" w:rsidR="009E594F" w:rsidRPr="00DE7489" w:rsidRDefault="009E594F"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children experiencing parental mental health problems</w:t>
      </w:r>
    </w:p>
    <w:p w14:paraId="5B579B03" w14:textId="77777777" w:rsidR="009E594F" w:rsidRPr="00DE7489" w:rsidRDefault="009E594F"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children experiencing parental substance misuse</w:t>
      </w:r>
    </w:p>
    <w:p w14:paraId="4AE299C1" w14:textId="77777777" w:rsidR="009E594F" w:rsidRPr="00DE7489" w:rsidRDefault="009E594F"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child who has been in the care of their local authority for more than 24 hours (a ‘looked after’ child)</w:t>
      </w:r>
    </w:p>
    <w:p w14:paraId="72316EE1" w14:textId="1F2DE2E9" w:rsidR="009E594F" w:rsidRPr="00DE7489" w:rsidRDefault="009E594F"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 xml:space="preserve">deaf and disabled children </w:t>
      </w:r>
    </w:p>
    <w:p w14:paraId="3FA210FF" w14:textId="3E158F2C" w:rsidR="009E594F" w:rsidRPr="00DE7489" w:rsidRDefault="009E594F" w:rsidP="00805E28">
      <w:pPr>
        <w:numPr>
          <w:ilvl w:val="0"/>
          <w:numId w:val="12"/>
        </w:numPr>
        <w:ind w:left="714" w:hanging="357"/>
        <w:rPr>
          <w:rFonts w:eastAsia="Times New Roman"/>
          <w:color w:val="000000"/>
          <w:shd w:val="clear" w:color="auto" w:fill="FFFFFF"/>
        </w:rPr>
      </w:pPr>
      <w:r w:rsidRPr="00DE7489">
        <w:rPr>
          <w:rFonts w:eastAsia="Times New Roman"/>
          <w:color w:val="000000"/>
          <w:shd w:val="clear" w:color="auto" w:fill="FFFFFF"/>
        </w:rPr>
        <w:t>children in households where domestic abuse has/is taking place</w:t>
      </w:r>
    </w:p>
    <w:p w14:paraId="3011B802" w14:textId="77777777" w:rsidR="0027722F" w:rsidRPr="006D30B8" w:rsidRDefault="00674D5D" w:rsidP="00286E24">
      <w:pPr>
        <w:pStyle w:val="Heading1"/>
        <w:jc w:val="both"/>
        <w:rPr>
          <w:rFonts w:ascii="Open Sans" w:eastAsia="Open Sans" w:hAnsi="Open Sans" w:cs="Open Sans"/>
        </w:rPr>
      </w:pPr>
      <w:bookmarkStart w:id="3" w:name="_8nukbplo1lut" w:colFirst="0" w:colLast="0"/>
      <w:bookmarkEnd w:id="3"/>
      <w:r w:rsidRPr="006D30B8">
        <w:rPr>
          <w:rFonts w:ascii="Open Sans" w:eastAsia="Open Sans" w:hAnsi="Open Sans" w:cs="Open Sans"/>
        </w:rPr>
        <w:lastRenderedPageBreak/>
        <w:t>Radicalisation and safeguarding</w:t>
      </w:r>
    </w:p>
    <w:p w14:paraId="32CCF7E6" w14:textId="562457C2" w:rsidR="0027722F" w:rsidRPr="00DE7489" w:rsidRDefault="00674D5D" w:rsidP="00805E28">
      <w:pPr>
        <w:spacing w:before="240" w:after="120" w:line="240" w:lineRule="auto"/>
        <w:jc w:val="both"/>
        <w:rPr>
          <w:rFonts w:eastAsia="Open Sans"/>
        </w:rPr>
      </w:pPr>
      <w:r w:rsidRPr="00DE7489">
        <w:rPr>
          <w:rFonts w:eastAsia="Open Sans"/>
        </w:rPr>
        <w:t xml:space="preserve">If </w:t>
      </w:r>
      <w:r w:rsidRPr="00EE59E0">
        <w:rPr>
          <w:rFonts w:eastAsia="Open Sans"/>
        </w:rPr>
        <w:t>we</w:t>
      </w:r>
      <w:r w:rsidRPr="00DE7489">
        <w:rPr>
          <w:rFonts w:eastAsia="Open Sans"/>
        </w:rPr>
        <w:t xml:space="preserve"> are concerned about a child becoming radicalised, </w:t>
      </w:r>
      <w:r w:rsidRPr="00EE59E0">
        <w:rPr>
          <w:rFonts w:eastAsia="Open Sans"/>
        </w:rPr>
        <w:t xml:space="preserve">we </w:t>
      </w:r>
      <w:r w:rsidRPr="00DE7489">
        <w:rPr>
          <w:rFonts w:eastAsia="Open Sans"/>
        </w:rPr>
        <w:t>follow the stages in our safeguarding procedure.</w:t>
      </w:r>
    </w:p>
    <w:p w14:paraId="2E95A25B" w14:textId="5F9ABC4C" w:rsidR="005B3BED" w:rsidRDefault="00C83A49" w:rsidP="00805E28">
      <w:pPr>
        <w:pStyle w:val="Heading1"/>
        <w:widowControl w:val="0"/>
        <w:spacing w:before="240" w:line="240" w:lineRule="auto"/>
        <w:jc w:val="both"/>
        <w:rPr>
          <w:rFonts w:eastAsia="Open Sans"/>
        </w:rPr>
      </w:pPr>
      <w:r w:rsidRPr="00805E28">
        <w:t>For further</w:t>
      </w:r>
      <w:r w:rsidR="00674D5D" w:rsidRPr="00805E28">
        <w:t xml:space="preserve"> guidance </w:t>
      </w:r>
      <w:r w:rsidRPr="00805E28">
        <w:t xml:space="preserve">there is </w:t>
      </w:r>
      <w:r w:rsidR="00EE59E0" w:rsidRPr="00805E28">
        <w:t>a</w:t>
      </w:r>
      <w:r w:rsidR="00674D5D" w:rsidRPr="00805E28">
        <w:t xml:space="preserve"> government counter</w:t>
      </w:r>
      <w:r w:rsidR="00951BE6" w:rsidRPr="00805E28">
        <w:t>, te</w:t>
      </w:r>
      <w:r w:rsidR="00674D5D" w:rsidRPr="00805E28">
        <w:t>rrorism ‘</w:t>
      </w:r>
      <w:hyperlink r:id="rId14">
        <w:r w:rsidR="00674D5D" w:rsidRPr="00805E28">
          <w:t>Prevent Strategy</w:t>
        </w:r>
      </w:hyperlink>
      <w:r w:rsidR="00674D5D" w:rsidRPr="00805E28">
        <w:t>’. One of the aims of which is supporting ‘vulnerable people’ to prevent them being drawn into terrorism.</w:t>
      </w:r>
      <w:r w:rsidR="005B3BED">
        <w:rPr>
          <w:rFonts w:eastAsia="Open Sans"/>
        </w:rPr>
        <w:t xml:space="preserve">       </w:t>
      </w:r>
    </w:p>
    <w:p w14:paraId="0A508AC9" w14:textId="7494ACD3" w:rsidR="00951BE6" w:rsidRPr="00805E28" w:rsidRDefault="005B3BED" w:rsidP="00805E28">
      <w:pPr>
        <w:spacing w:before="240" w:after="120" w:line="240" w:lineRule="auto"/>
      </w:pPr>
      <w:r>
        <w:t xml:space="preserve">Our staff and volunteers will be mindful of </w:t>
      </w:r>
      <w:r w:rsidR="007963B7">
        <w:t xml:space="preserve">radicalisation and report any concerns using our safeguarding adult and </w:t>
      </w:r>
      <w:proofErr w:type="gramStart"/>
      <w:r w:rsidR="001112B2">
        <w:t>ch</w:t>
      </w:r>
      <w:r w:rsidR="007963B7">
        <w:t>il</w:t>
      </w:r>
      <w:r w:rsidR="001112B2">
        <w:t>dren</w:t>
      </w:r>
      <w:proofErr w:type="gramEnd"/>
      <w:r w:rsidR="007963B7">
        <w:t xml:space="preserve"> policies</w:t>
      </w:r>
      <w:r w:rsidR="001112B2">
        <w:t>.</w:t>
      </w:r>
    </w:p>
    <w:p w14:paraId="1C19BA85" w14:textId="77777777" w:rsidR="0027722F" w:rsidRPr="006D30B8" w:rsidRDefault="00674D5D" w:rsidP="00286E24">
      <w:pPr>
        <w:pStyle w:val="Heading1"/>
        <w:widowControl w:val="0"/>
        <w:spacing w:line="240" w:lineRule="auto"/>
        <w:jc w:val="both"/>
        <w:rPr>
          <w:rFonts w:ascii="Open Sans" w:eastAsia="Open Sans" w:hAnsi="Open Sans" w:cs="Open Sans"/>
        </w:rPr>
      </w:pPr>
      <w:bookmarkStart w:id="4" w:name="_d8fnk19oxomy" w:colFirst="0" w:colLast="0"/>
      <w:bookmarkEnd w:id="4"/>
      <w:r w:rsidRPr="006D30B8">
        <w:rPr>
          <w:rFonts w:ascii="Open Sans" w:eastAsia="Open Sans" w:hAnsi="Open Sans" w:cs="Open Sans"/>
        </w:rPr>
        <w:t>Confidentiality and safeguarding</w:t>
      </w:r>
    </w:p>
    <w:p w14:paraId="2215307F" w14:textId="3C802B36" w:rsidR="0027722F" w:rsidRPr="00286E24" w:rsidRDefault="00674D5D" w:rsidP="00286E24">
      <w:pPr>
        <w:widowControl w:val="0"/>
        <w:spacing w:line="240" w:lineRule="auto"/>
        <w:jc w:val="both"/>
      </w:pPr>
      <w:r w:rsidRPr="00286E24">
        <w:t>Confidentiality is one of the founding principles of Citizens Advice. It is important that our clients can trust us and know that the information they disclose is treated in confidence.</w:t>
      </w:r>
    </w:p>
    <w:p w14:paraId="21F24A1C" w14:textId="77777777" w:rsidR="0027722F" w:rsidRPr="00286E24" w:rsidRDefault="0027722F" w:rsidP="00286E24">
      <w:pPr>
        <w:widowControl w:val="0"/>
        <w:spacing w:line="240" w:lineRule="auto"/>
        <w:jc w:val="both"/>
      </w:pPr>
    </w:p>
    <w:p w14:paraId="6711E312" w14:textId="676E8796" w:rsidR="0027722F" w:rsidRPr="00286E24" w:rsidRDefault="00674D5D" w:rsidP="00286E24">
      <w:pPr>
        <w:widowControl w:val="0"/>
        <w:spacing w:line="240" w:lineRule="auto"/>
        <w:jc w:val="both"/>
      </w:pPr>
      <w:r w:rsidRPr="00286E24">
        <w:t>If a person aged under 18</w:t>
      </w:r>
      <w:r w:rsidR="00F74587">
        <w:t>,</w:t>
      </w:r>
      <w:r w:rsidRPr="00286E24">
        <w:t xml:space="preserve"> is </w:t>
      </w:r>
      <w:r w:rsidRPr="00EE59E0">
        <w:rPr>
          <w:rFonts w:eastAsia="Open Sans"/>
        </w:rPr>
        <w:t>our</w:t>
      </w:r>
      <w:r w:rsidRPr="00286E24">
        <w:t xml:space="preserve"> client</w:t>
      </w:r>
      <w:r w:rsidR="00F74587">
        <w:t>,</w:t>
      </w:r>
      <w:r w:rsidRPr="00286E24">
        <w:t xml:space="preserve"> then the details of the advice given to them should remain confidential, even if their parent asks.</w:t>
      </w:r>
    </w:p>
    <w:p w14:paraId="34410DA5" w14:textId="77777777" w:rsidR="0027722F" w:rsidRPr="00286E24" w:rsidRDefault="0027722F" w:rsidP="00286E24">
      <w:pPr>
        <w:widowControl w:val="0"/>
        <w:spacing w:line="240" w:lineRule="auto"/>
        <w:rPr>
          <w:rFonts w:ascii="Open Sans" w:hAnsi="Open Sans"/>
        </w:rPr>
      </w:pPr>
    </w:p>
    <w:p w14:paraId="3EB54031" w14:textId="2AB5BDB3" w:rsidR="0027722F" w:rsidRPr="00286E24" w:rsidRDefault="00674D5D">
      <w:pPr>
        <w:jc w:val="both"/>
      </w:pPr>
      <w:r w:rsidRPr="00286E24">
        <w:t xml:space="preserve">However, if </w:t>
      </w:r>
      <w:r w:rsidRPr="00EE59E0">
        <w:rPr>
          <w:rFonts w:eastAsia="Open Sans"/>
        </w:rPr>
        <w:t xml:space="preserve">we have </w:t>
      </w:r>
      <w:r w:rsidRPr="00286E24">
        <w:t>suspicions</w:t>
      </w:r>
      <w:r w:rsidR="0099409E">
        <w:t>,</w:t>
      </w:r>
      <w:r w:rsidRPr="00286E24">
        <w:t xml:space="preserve"> or </w:t>
      </w:r>
      <w:r w:rsidR="0099409E">
        <w:t xml:space="preserve">if </w:t>
      </w:r>
      <w:r w:rsidR="00971E43">
        <w:t>a</w:t>
      </w:r>
      <w:r w:rsidR="00EF1A96">
        <w:t xml:space="preserve">ny </w:t>
      </w:r>
      <w:r w:rsidRPr="00286E24">
        <w:t xml:space="preserve">information </w:t>
      </w:r>
      <w:r w:rsidRPr="00EE59E0">
        <w:rPr>
          <w:rFonts w:eastAsia="Open Sans"/>
        </w:rPr>
        <w:t xml:space="preserve">has been </w:t>
      </w:r>
      <w:r w:rsidRPr="00286E24">
        <w:t xml:space="preserve">disclosed </w:t>
      </w:r>
      <w:r w:rsidRPr="00EE59E0">
        <w:rPr>
          <w:rFonts w:eastAsia="Open Sans"/>
        </w:rPr>
        <w:t xml:space="preserve">in relation </w:t>
      </w:r>
      <w:r w:rsidRPr="00286E24">
        <w:t xml:space="preserve">to </w:t>
      </w:r>
      <w:r w:rsidRPr="00EE59E0">
        <w:rPr>
          <w:rFonts w:eastAsia="Open Sans"/>
        </w:rPr>
        <w:t>abuse, we</w:t>
      </w:r>
      <w:r w:rsidRPr="00286E24">
        <w:t xml:space="preserve"> have a responsibility to </w:t>
      </w:r>
      <w:hyperlink r:id="rId15" w:history="1">
        <w:r w:rsidRPr="00BD76E4">
          <w:rPr>
            <w:rStyle w:val="Hyperlink"/>
          </w:rPr>
          <w:t>take action</w:t>
        </w:r>
      </w:hyperlink>
      <w:r w:rsidRPr="00286E24">
        <w:t xml:space="preserve">. </w:t>
      </w:r>
      <w:r w:rsidRPr="00EE59E0">
        <w:rPr>
          <w:rFonts w:eastAsia="Open Sans"/>
        </w:rPr>
        <w:t>Our principles do not override</w:t>
      </w:r>
      <w:r w:rsidRPr="00286E24">
        <w:t xml:space="preserve"> the </w:t>
      </w:r>
      <w:r w:rsidRPr="00EE59E0">
        <w:rPr>
          <w:rFonts w:eastAsia="Open Sans"/>
        </w:rPr>
        <w:t>need to protect children from abuse</w:t>
      </w:r>
      <w:r w:rsidRPr="00286E24">
        <w:t>.</w:t>
      </w:r>
    </w:p>
    <w:p w14:paraId="4A6C7C0E" w14:textId="77777777" w:rsidR="0027722F" w:rsidRPr="00286E24" w:rsidRDefault="0027722F" w:rsidP="00286E24">
      <w:pPr>
        <w:widowControl w:val="0"/>
        <w:spacing w:line="240" w:lineRule="auto"/>
        <w:jc w:val="both"/>
      </w:pPr>
    </w:p>
    <w:p w14:paraId="3EE00046" w14:textId="177A9448" w:rsidR="0027722F" w:rsidRPr="00286E24" w:rsidRDefault="00674D5D" w:rsidP="00286E24">
      <w:pPr>
        <w:widowControl w:val="0"/>
        <w:spacing w:line="240" w:lineRule="auto"/>
        <w:jc w:val="both"/>
      </w:pPr>
      <w:r w:rsidRPr="00286E24">
        <w:t>Where a member of staff or</w:t>
      </w:r>
      <w:r w:rsidRPr="00EE59E0">
        <w:t xml:space="preserve"> volunteer has a suspicion that a child is being abused or has information disclosed to them alleging abuse, they should follow the steps in the safeguarding procedure.</w:t>
      </w:r>
    </w:p>
    <w:p w14:paraId="32775971" w14:textId="77777777" w:rsidR="0027722F" w:rsidRPr="00286E24" w:rsidRDefault="0027722F" w:rsidP="00286E24">
      <w:pPr>
        <w:widowControl w:val="0"/>
        <w:spacing w:line="240" w:lineRule="auto"/>
        <w:jc w:val="both"/>
      </w:pPr>
    </w:p>
    <w:p w14:paraId="27AF1FFD" w14:textId="4448BDB3" w:rsidR="0027722F" w:rsidRPr="00EE59E0" w:rsidRDefault="00674D5D" w:rsidP="00EE59E0">
      <w:pPr>
        <w:widowControl w:val="0"/>
        <w:spacing w:line="240" w:lineRule="auto"/>
        <w:jc w:val="both"/>
        <w:rPr>
          <w:rFonts w:eastAsia="Open Sans"/>
        </w:rPr>
      </w:pPr>
      <w:r w:rsidRPr="00EE59E0">
        <w:rPr>
          <w:rFonts w:eastAsia="Open Sans"/>
        </w:rPr>
        <w:t xml:space="preserve">In accordance with the principle of empowerment, the decision on whether to report a safeguarding concern should normally be discussed with the person the concern is about; </w:t>
      </w:r>
      <w:r w:rsidR="00EE59E0" w:rsidRPr="00EE59E0">
        <w:rPr>
          <w:rFonts w:eastAsia="Open Sans"/>
        </w:rPr>
        <w:t>however,</w:t>
      </w:r>
      <w:r w:rsidRPr="00EE59E0">
        <w:rPr>
          <w:rFonts w:eastAsia="Open Sans"/>
        </w:rPr>
        <w:t xml:space="preserve"> getting permission from a child in order to report a safeguarding concern may not always be possible or appropriate. </w:t>
      </w:r>
    </w:p>
    <w:p w14:paraId="046B01E2" w14:textId="77777777" w:rsidR="0027722F" w:rsidRPr="00EE59E0" w:rsidRDefault="0027722F" w:rsidP="00EE59E0">
      <w:pPr>
        <w:widowControl w:val="0"/>
        <w:spacing w:line="240" w:lineRule="auto"/>
        <w:jc w:val="both"/>
        <w:rPr>
          <w:rFonts w:eastAsia="Open Sans"/>
        </w:rPr>
      </w:pPr>
    </w:p>
    <w:p w14:paraId="1833EDD5" w14:textId="1ECF811D" w:rsidR="0027722F" w:rsidRPr="00EE59E0" w:rsidRDefault="00674D5D" w:rsidP="00EE59E0">
      <w:pPr>
        <w:widowControl w:val="0"/>
        <w:spacing w:line="240" w:lineRule="auto"/>
        <w:jc w:val="both"/>
        <w:rPr>
          <w:rFonts w:eastAsia="Open Sans"/>
        </w:rPr>
      </w:pPr>
      <w:r w:rsidRPr="00EE59E0">
        <w:rPr>
          <w:rFonts w:eastAsia="Open Sans"/>
        </w:rPr>
        <w:t xml:space="preserve">It is not necessary to discuss a safeguarding concern with a child before breaching confidentiality and reporting to a local authority if doing so is in the child’s best interests. </w:t>
      </w:r>
      <w:r w:rsidR="00EE59E0" w:rsidRPr="00EE59E0">
        <w:rPr>
          <w:rFonts w:eastAsia="Open Sans"/>
        </w:rPr>
        <w:t>However,</w:t>
      </w:r>
      <w:r w:rsidRPr="00EE59E0">
        <w:rPr>
          <w:rFonts w:eastAsia="Open Sans"/>
        </w:rPr>
        <w:t xml:space="preserve"> in situations where a child has ability/capacity to make decisions for themselves we will aim to discuss the concern with them. We will also make it clear to them during this discussion that even if permission to report the concern is not given, we may still need to report it under our statutory obligations as a charity.</w:t>
      </w:r>
    </w:p>
    <w:p w14:paraId="1B37B6BC" w14:textId="77777777" w:rsidR="0027722F" w:rsidRPr="00EE59E0" w:rsidRDefault="0027722F" w:rsidP="00EE59E0">
      <w:pPr>
        <w:widowControl w:val="0"/>
        <w:spacing w:line="240" w:lineRule="auto"/>
        <w:jc w:val="both"/>
        <w:rPr>
          <w:rFonts w:eastAsia="Open Sans"/>
        </w:rPr>
      </w:pPr>
    </w:p>
    <w:p w14:paraId="7E8F429D" w14:textId="59187D56" w:rsidR="00E05D07" w:rsidRDefault="00674D5D" w:rsidP="00EE59E0">
      <w:pPr>
        <w:widowControl w:val="0"/>
        <w:spacing w:line="240" w:lineRule="auto"/>
        <w:jc w:val="both"/>
        <w:rPr>
          <w:rFonts w:eastAsia="Open Sans"/>
        </w:rPr>
      </w:pPr>
      <w:r w:rsidRPr="00EE59E0">
        <w:rPr>
          <w:rFonts w:eastAsia="Open Sans"/>
        </w:rPr>
        <w:t>There will be situations when confidentiality between ourselves and a client needs to be breached without their permission. This includes</w:t>
      </w:r>
      <w:r w:rsidR="00C31DC4">
        <w:rPr>
          <w:rFonts w:eastAsia="Open Sans"/>
        </w:rPr>
        <w:t>:</w:t>
      </w:r>
    </w:p>
    <w:p w14:paraId="41161A0D" w14:textId="77777777" w:rsidR="00E05D07" w:rsidRPr="00805E28" w:rsidRDefault="00674D5D" w:rsidP="00805E28">
      <w:pPr>
        <w:numPr>
          <w:ilvl w:val="0"/>
          <w:numId w:val="16"/>
        </w:numPr>
        <w:ind w:left="1434" w:hanging="357"/>
        <w:rPr>
          <w:rFonts w:ascii="Open Sans" w:eastAsia="Open Sans" w:hAnsi="Open Sans" w:cs="Open Sans"/>
          <w:highlight w:val="white"/>
        </w:rPr>
      </w:pPr>
      <w:r w:rsidRPr="00805E28">
        <w:rPr>
          <w:rFonts w:ascii="Open Sans" w:eastAsia="Open Sans" w:hAnsi="Open Sans" w:cs="Open Sans"/>
          <w:highlight w:val="white"/>
        </w:rPr>
        <w:t>situations where the child we’re concerned about is in serious and immediate danger and there’s no time to get permission</w:t>
      </w:r>
      <w:r w:rsidR="00E05D07" w:rsidRPr="00805E28">
        <w:rPr>
          <w:rFonts w:ascii="Open Sans" w:eastAsia="Open Sans" w:hAnsi="Open Sans" w:cs="Open Sans"/>
          <w:highlight w:val="white"/>
        </w:rPr>
        <w:t xml:space="preserve"> for a </w:t>
      </w:r>
      <w:proofErr w:type="gramStart"/>
      <w:r w:rsidR="00E05D07" w:rsidRPr="00805E28">
        <w:rPr>
          <w:rFonts w:ascii="Open Sans" w:eastAsia="Open Sans" w:hAnsi="Open Sans" w:cs="Open Sans"/>
          <w:highlight w:val="white"/>
        </w:rPr>
        <w:t>disclosure;</w:t>
      </w:r>
      <w:proofErr w:type="gramEnd"/>
    </w:p>
    <w:p w14:paraId="51A8F562" w14:textId="1B8D2902" w:rsidR="008D6391" w:rsidRPr="00805E28" w:rsidRDefault="00674D5D" w:rsidP="00805E28">
      <w:pPr>
        <w:numPr>
          <w:ilvl w:val="0"/>
          <w:numId w:val="16"/>
        </w:numPr>
        <w:ind w:left="1434" w:hanging="357"/>
        <w:rPr>
          <w:rFonts w:ascii="Open Sans" w:eastAsia="Open Sans" w:hAnsi="Open Sans" w:cs="Open Sans"/>
          <w:highlight w:val="white"/>
        </w:rPr>
      </w:pPr>
      <w:r w:rsidRPr="00805E28">
        <w:rPr>
          <w:rFonts w:ascii="Open Sans" w:eastAsia="Open Sans" w:hAnsi="Open Sans" w:cs="Open Sans"/>
          <w:highlight w:val="white"/>
        </w:rPr>
        <w:t>it’s not possible to get permission or the child is not able to give permission (for example when the abuser is always present</w:t>
      </w:r>
      <w:proofErr w:type="gramStart"/>
      <w:r w:rsidRPr="00805E28">
        <w:rPr>
          <w:rFonts w:ascii="Open Sans" w:eastAsia="Open Sans" w:hAnsi="Open Sans" w:cs="Open Sans"/>
          <w:highlight w:val="white"/>
        </w:rPr>
        <w:t>)</w:t>
      </w:r>
      <w:r w:rsidR="008D6391" w:rsidRPr="00805E28">
        <w:rPr>
          <w:rFonts w:ascii="Open Sans" w:eastAsia="Open Sans" w:hAnsi="Open Sans" w:cs="Open Sans"/>
          <w:highlight w:val="white"/>
        </w:rPr>
        <w:t>;</w:t>
      </w:r>
      <w:proofErr w:type="gramEnd"/>
    </w:p>
    <w:p w14:paraId="436A002C" w14:textId="059E99EC" w:rsidR="0027722F" w:rsidRPr="00805E28" w:rsidRDefault="003C649C" w:rsidP="00805E28">
      <w:pPr>
        <w:numPr>
          <w:ilvl w:val="0"/>
          <w:numId w:val="16"/>
        </w:numPr>
        <w:ind w:left="1434" w:hanging="357"/>
        <w:rPr>
          <w:rFonts w:ascii="Open Sans" w:eastAsia="Open Sans" w:hAnsi="Open Sans" w:cs="Open Sans"/>
          <w:highlight w:val="white"/>
        </w:rPr>
      </w:pPr>
      <w:r w:rsidRPr="00805E28">
        <w:rPr>
          <w:rFonts w:ascii="Open Sans" w:eastAsia="Open Sans" w:hAnsi="Open Sans" w:cs="Open Sans"/>
          <w:highlight w:val="white"/>
        </w:rPr>
        <w:lastRenderedPageBreak/>
        <w:t xml:space="preserve">it’s not appropriate for us to </w:t>
      </w:r>
      <w:r w:rsidR="00674D5D" w:rsidRPr="00805E28">
        <w:rPr>
          <w:rFonts w:ascii="Open Sans" w:eastAsia="Open Sans" w:hAnsi="Open Sans" w:cs="Open Sans"/>
          <w:highlight w:val="white"/>
        </w:rPr>
        <w:t xml:space="preserve">get permission if there’s a chance it would put the child we’re concerned about in more danger. </w:t>
      </w:r>
    </w:p>
    <w:p w14:paraId="54956276" w14:textId="77777777" w:rsidR="0027722F" w:rsidRPr="00EE59E0" w:rsidRDefault="0027722F" w:rsidP="00EE59E0">
      <w:pPr>
        <w:widowControl w:val="0"/>
        <w:spacing w:line="240" w:lineRule="auto"/>
        <w:jc w:val="both"/>
        <w:rPr>
          <w:rFonts w:eastAsia="Open Sans"/>
        </w:rPr>
      </w:pPr>
    </w:p>
    <w:p w14:paraId="01EF37D7" w14:textId="695E17DF" w:rsidR="0027722F" w:rsidRPr="00EE59E0" w:rsidRDefault="00674D5D" w:rsidP="00EE59E0">
      <w:pPr>
        <w:widowControl w:val="0"/>
        <w:spacing w:line="240" w:lineRule="auto"/>
        <w:jc w:val="both"/>
        <w:rPr>
          <w:rFonts w:eastAsia="Open Sans"/>
        </w:rPr>
      </w:pPr>
      <w:r w:rsidRPr="00EE59E0">
        <w:rPr>
          <w:rFonts w:eastAsia="Open Sans"/>
        </w:rPr>
        <w:t xml:space="preserve">In these </w:t>
      </w:r>
      <w:r w:rsidR="00EE59E0" w:rsidRPr="00EE59E0">
        <w:rPr>
          <w:rFonts w:eastAsia="Open Sans"/>
        </w:rPr>
        <w:t>situations,</w:t>
      </w:r>
      <w:r w:rsidRPr="00EE59E0">
        <w:rPr>
          <w:rFonts w:eastAsia="Open Sans"/>
        </w:rPr>
        <w:t xml:space="preserve"> the wellbeing of the child takes precedence over our principle of confidentiality. Our safeguarding procedure details the process for breaching confidentiality and raising a safeguarding concern.</w:t>
      </w:r>
    </w:p>
    <w:p w14:paraId="513DE6F5" w14:textId="77777777" w:rsidR="0027722F" w:rsidRPr="00805E28" w:rsidRDefault="00674D5D" w:rsidP="00805E28">
      <w:pPr>
        <w:pStyle w:val="Heading1"/>
        <w:jc w:val="both"/>
        <w:rPr>
          <w:rFonts w:ascii="Open Sans" w:eastAsia="Open Sans" w:hAnsi="Open Sans" w:cs="Open Sans"/>
        </w:rPr>
      </w:pPr>
      <w:bookmarkStart w:id="5" w:name="_l1uvr5vaaztv" w:colFirst="0" w:colLast="0"/>
      <w:bookmarkEnd w:id="5"/>
      <w:r w:rsidRPr="00805E28">
        <w:rPr>
          <w:rFonts w:ascii="Open Sans" w:eastAsia="Open Sans" w:hAnsi="Open Sans" w:cs="Open Sans"/>
        </w:rPr>
        <w:t>Screening of staff and volunteers</w:t>
      </w:r>
    </w:p>
    <w:p w14:paraId="4ED21328" w14:textId="509F1652" w:rsidR="0027722F" w:rsidRPr="007443CF" w:rsidRDefault="00674D5D" w:rsidP="00805E28">
      <w:pPr>
        <w:jc w:val="both"/>
        <w:rPr>
          <w:rFonts w:eastAsia="Open Sans"/>
          <w:highlight w:val="white"/>
        </w:rPr>
      </w:pPr>
      <w:r w:rsidRPr="007443CF">
        <w:rPr>
          <w:rFonts w:eastAsia="Open Sans"/>
        </w:rPr>
        <w:t xml:space="preserve">We ensure that </w:t>
      </w:r>
      <w:r w:rsidRPr="007443CF">
        <w:rPr>
          <w:rFonts w:eastAsia="Open Sans"/>
          <w:highlight w:val="white"/>
        </w:rPr>
        <w:t>all staff and volunteers who work in roles which are legally entitled to get a Disclosure and Barring Service (DBS) check are screened, we will also ask for appropriate references as part of our screening process and reserve the right to await the results of DBS checks and references before allowing a person to start in that role.</w:t>
      </w:r>
      <w:r w:rsidRPr="007443CF">
        <w:rPr>
          <w:rFonts w:eastAsia="Open Sans"/>
        </w:rPr>
        <w:t xml:space="preserve"> </w:t>
      </w:r>
      <w:r w:rsidRPr="007443CF">
        <w:rPr>
          <w:rFonts w:eastAsia="Open Sans"/>
          <w:highlight w:val="white"/>
        </w:rPr>
        <w:t xml:space="preserve">If a role is not entitled to a standard or enhanced check, our </w:t>
      </w:r>
      <w:r w:rsidR="001E7700">
        <w:rPr>
          <w:rFonts w:eastAsia="Open Sans"/>
          <w:highlight w:val="white"/>
        </w:rPr>
        <w:t>C</w:t>
      </w:r>
      <w:r w:rsidRPr="007443CF">
        <w:rPr>
          <w:rFonts w:eastAsia="Open Sans"/>
          <w:highlight w:val="white"/>
        </w:rPr>
        <w:t xml:space="preserve">hief </w:t>
      </w:r>
      <w:r w:rsidR="001E7700">
        <w:rPr>
          <w:rFonts w:eastAsia="Open Sans"/>
          <w:highlight w:val="white"/>
        </w:rPr>
        <w:t>Executive O</w:t>
      </w:r>
      <w:r w:rsidRPr="007443CF">
        <w:rPr>
          <w:rFonts w:eastAsia="Open Sans"/>
          <w:highlight w:val="white"/>
        </w:rPr>
        <w:t>fficer may choose to ask some staff or volunteers to undergo a basic check.</w:t>
      </w:r>
    </w:p>
    <w:p w14:paraId="6C35C151" w14:textId="77777777" w:rsidR="0027722F" w:rsidRPr="007443CF" w:rsidRDefault="0027722F" w:rsidP="00805E28">
      <w:pPr>
        <w:jc w:val="both"/>
        <w:rPr>
          <w:rFonts w:eastAsia="Open Sans"/>
          <w:highlight w:val="white"/>
        </w:rPr>
      </w:pPr>
    </w:p>
    <w:p w14:paraId="65462DD2" w14:textId="77777777" w:rsidR="0027722F" w:rsidRPr="007443CF" w:rsidRDefault="00674D5D" w:rsidP="00805E28">
      <w:pPr>
        <w:jc w:val="both"/>
        <w:rPr>
          <w:rFonts w:eastAsia="Open Sans"/>
          <w:highlight w:val="white"/>
        </w:rPr>
      </w:pPr>
      <w:r w:rsidRPr="007443CF">
        <w:rPr>
          <w:rFonts w:eastAsia="Open Sans"/>
          <w:highlight w:val="white"/>
        </w:rPr>
        <w:t>If a DBS check reveals an unspent conviction for a sexual offence against a child or vulnerable adult, the individual is not suitable for that role and will not be taken on. Any other convictions will be considered on an individual basis.</w:t>
      </w:r>
    </w:p>
    <w:p w14:paraId="47EAA3DA" w14:textId="77777777" w:rsidR="0027722F" w:rsidRPr="007443CF" w:rsidRDefault="0027722F" w:rsidP="00805E28">
      <w:pPr>
        <w:jc w:val="both"/>
        <w:rPr>
          <w:rFonts w:eastAsia="Open Sans"/>
          <w:highlight w:val="white"/>
        </w:rPr>
      </w:pPr>
    </w:p>
    <w:p w14:paraId="0F9CAF99" w14:textId="79D7B017" w:rsidR="0027722F" w:rsidRPr="007443CF" w:rsidRDefault="00674D5D" w:rsidP="00805E28">
      <w:pPr>
        <w:jc w:val="both"/>
        <w:rPr>
          <w:rFonts w:eastAsia="Open Sans"/>
        </w:rPr>
      </w:pPr>
      <w:r w:rsidRPr="007443CF">
        <w:rPr>
          <w:rFonts w:eastAsia="Open Sans"/>
          <w:highlight w:val="white"/>
        </w:rPr>
        <w:t>Further information can be found in our DBS and ex-</w:t>
      </w:r>
      <w:r w:rsidR="007443CF" w:rsidRPr="007443CF">
        <w:rPr>
          <w:rFonts w:eastAsia="Open Sans"/>
          <w:highlight w:val="white"/>
        </w:rPr>
        <w:t>offenders’</w:t>
      </w:r>
      <w:r w:rsidRPr="007443CF">
        <w:rPr>
          <w:rFonts w:eastAsia="Open Sans"/>
          <w:highlight w:val="white"/>
        </w:rPr>
        <w:t xml:space="preserve"> policies.</w:t>
      </w:r>
    </w:p>
    <w:p w14:paraId="44EFF4FD" w14:textId="77777777" w:rsidR="007443CF" w:rsidRDefault="007443CF" w:rsidP="00805E28">
      <w:pPr>
        <w:pStyle w:val="Heading1"/>
        <w:spacing w:before="0" w:after="0"/>
        <w:jc w:val="both"/>
        <w:rPr>
          <w:rFonts w:eastAsia="Open Sans"/>
          <w:b/>
          <w:bCs/>
          <w:sz w:val="22"/>
          <w:szCs w:val="22"/>
          <w:highlight w:val="white"/>
        </w:rPr>
      </w:pPr>
      <w:bookmarkStart w:id="6" w:name="_5i64wujkmuss" w:colFirst="0" w:colLast="0"/>
      <w:bookmarkEnd w:id="6"/>
    </w:p>
    <w:p w14:paraId="09094C6A" w14:textId="32A37C9A" w:rsidR="0027722F" w:rsidRPr="00805E28" w:rsidRDefault="00674D5D" w:rsidP="00805E28">
      <w:pPr>
        <w:pStyle w:val="Heading1"/>
        <w:spacing w:before="0" w:after="0"/>
        <w:jc w:val="both"/>
        <w:rPr>
          <w:rFonts w:ascii="Open Sans" w:eastAsia="Open Sans" w:hAnsi="Open Sans" w:cs="Open Sans"/>
        </w:rPr>
      </w:pPr>
      <w:r w:rsidRPr="00805E28">
        <w:rPr>
          <w:rFonts w:ascii="Open Sans" w:eastAsia="Open Sans" w:hAnsi="Open Sans" w:cs="Open Sans"/>
        </w:rPr>
        <w:t xml:space="preserve">Supervision, training and safeguarding </w:t>
      </w:r>
    </w:p>
    <w:p w14:paraId="44C52B17" w14:textId="77777777" w:rsidR="0027722F" w:rsidRPr="00286E24" w:rsidRDefault="00674D5D" w:rsidP="00FE7088">
      <w:pPr>
        <w:jc w:val="both"/>
        <w:rPr>
          <w:highlight w:val="white"/>
        </w:rPr>
      </w:pPr>
      <w:r w:rsidRPr="00286E24">
        <w:rPr>
          <w:highlight w:val="white"/>
        </w:rPr>
        <w:t>Thorough induction training will be provided to ensure that staff and volunteers are aware of good safeguarding practice alongside the service’s core values and confidentiality.</w:t>
      </w:r>
    </w:p>
    <w:p w14:paraId="5B12EE1E" w14:textId="77777777" w:rsidR="0027722F" w:rsidRPr="007443CF" w:rsidRDefault="0027722F" w:rsidP="007443CF">
      <w:pPr>
        <w:jc w:val="both"/>
        <w:rPr>
          <w:rFonts w:eastAsia="Open Sans"/>
          <w:highlight w:val="white"/>
        </w:rPr>
      </w:pPr>
    </w:p>
    <w:p w14:paraId="0045C9CC" w14:textId="77777777" w:rsidR="0027722F" w:rsidRPr="00286E24" w:rsidRDefault="00674D5D">
      <w:pPr>
        <w:jc w:val="both"/>
        <w:rPr>
          <w:highlight w:val="white"/>
        </w:rPr>
      </w:pPr>
      <w:r w:rsidRPr="00286E24">
        <w:rPr>
          <w:highlight w:val="white"/>
        </w:rPr>
        <w:t>Staff and volunteers will be given regular supervision and have their training needs assessed.</w:t>
      </w:r>
    </w:p>
    <w:p w14:paraId="105B42DF" w14:textId="77777777" w:rsidR="0027722F" w:rsidRPr="00286E24" w:rsidRDefault="0027722F">
      <w:pPr>
        <w:jc w:val="both"/>
        <w:rPr>
          <w:highlight w:val="white"/>
        </w:rPr>
      </w:pPr>
    </w:p>
    <w:p w14:paraId="49284E47" w14:textId="5AE441D5" w:rsidR="0027722F" w:rsidRPr="007443CF" w:rsidRDefault="00674D5D" w:rsidP="007443CF">
      <w:pPr>
        <w:jc w:val="both"/>
        <w:rPr>
          <w:rFonts w:eastAsia="Open Sans"/>
          <w:highlight w:val="white"/>
        </w:rPr>
      </w:pPr>
      <w:r w:rsidRPr="007443CF">
        <w:rPr>
          <w:rFonts w:eastAsia="Open Sans"/>
          <w:highlight w:val="white"/>
        </w:rPr>
        <w:t>Regular case checking will take place and any unusual or excessive contact with a child will be investigated.</w:t>
      </w:r>
    </w:p>
    <w:p w14:paraId="2A4FCAD9" w14:textId="77777777" w:rsidR="0027722F" w:rsidRPr="00286E24" w:rsidRDefault="00674D5D">
      <w:pPr>
        <w:jc w:val="both"/>
        <w:rPr>
          <w:highlight w:val="white"/>
        </w:rPr>
      </w:pPr>
      <w:r w:rsidRPr="00286E24">
        <w:rPr>
          <w:highlight w:val="white"/>
        </w:rPr>
        <w:t>Appropriate safeguarding training is available to all staff and volunteers. This may be in the form of:</w:t>
      </w:r>
    </w:p>
    <w:p w14:paraId="478B5FF7" w14:textId="24212F0F" w:rsidR="000308AF" w:rsidRDefault="000308AF" w:rsidP="000308AF">
      <w:pPr>
        <w:numPr>
          <w:ilvl w:val="0"/>
          <w:numId w:val="16"/>
        </w:numPr>
        <w:rPr>
          <w:rFonts w:ascii="Open Sans" w:eastAsia="Open Sans" w:hAnsi="Open Sans" w:cs="Open Sans"/>
          <w:highlight w:val="white"/>
        </w:rPr>
      </w:pPr>
      <w:r>
        <w:rPr>
          <w:rFonts w:ascii="Open Sans" w:eastAsia="Open Sans" w:hAnsi="Open Sans" w:cs="Open Sans"/>
          <w:highlight w:val="white"/>
        </w:rPr>
        <w:t>online learning provided by national Citizens Advice</w:t>
      </w:r>
    </w:p>
    <w:p w14:paraId="0D198CE9" w14:textId="18C4626F" w:rsidR="00B622AB" w:rsidRPr="000308AF" w:rsidRDefault="000308AF" w:rsidP="000308AF">
      <w:pPr>
        <w:numPr>
          <w:ilvl w:val="0"/>
          <w:numId w:val="16"/>
        </w:numPr>
        <w:jc w:val="both"/>
        <w:rPr>
          <w:highlight w:val="white"/>
        </w:rPr>
      </w:pPr>
      <w:r w:rsidRPr="007443CF">
        <w:rPr>
          <w:highlight w:val="white"/>
        </w:rPr>
        <w:t>policy awareness sessions delivered internally</w:t>
      </w:r>
    </w:p>
    <w:p w14:paraId="0BDF095C" w14:textId="45B6CC35" w:rsidR="0027722F" w:rsidRPr="00286E24" w:rsidRDefault="00674D5D" w:rsidP="007443CF">
      <w:pPr>
        <w:numPr>
          <w:ilvl w:val="0"/>
          <w:numId w:val="16"/>
        </w:numPr>
        <w:jc w:val="both"/>
        <w:rPr>
          <w:highlight w:val="white"/>
        </w:rPr>
      </w:pPr>
      <w:r w:rsidRPr="00286E24">
        <w:rPr>
          <w:highlight w:val="white"/>
        </w:rPr>
        <w:t>briefing sessions by</w:t>
      </w:r>
      <w:r w:rsidRPr="007443CF">
        <w:rPr>
          <w:rFonts w:eastAsia="Open Sans"/>
          <w:highlight w:val="white"/>
        </w:rPr>
        <w:t xml:space="preserve"> a</w:t>
      </w:r>
      <w:r w:rsidRPr="00286E24">
        <w:rPr>
          <w:highlight w:val="white"/>
        </w:rPr>
        <w:t xml:space="preserve"> </w:t>
      </w:r>
      <w:proofErr w:type="gramStart"/>
      <w:r w:rsidRPr="00286E24">
        <w:rPr>
          <w:highlight w:val="white"/>
        </w:rPr>
        <w:t>local  or</w:t>
      </w:r>
      <w:proofErr w:type="gramEnd"/>
      <w:r w:rsidRPr="00286E24">
        <w:rPr>
          <w:highlight w:val="white"/>
        </w:rPr>
        <w:t xml:space="preserve"> other relevant authority</w:t>
      </w:r>
    </w:p>
    <w:p w14:paraId="0676CC77" w14:textId="592CDF95" w:rsidR="0027722F" w:rsidRDefault="00674D5D" w:rsidP="007443CF">
      <w:pPr>
        <w:numPr>
          <w:ilvl w:val="0"/>
          <w:numId w:val="16"/>
        </w:numPr>
        <w:jc w:val="both"/>
        <w:rPr>
          <w:highlight w:val="white"/>
        </w:rPr>
      </w:pPr>
      <w:r w:rsidRPr="00286E24">
        <w:rPr>
          <w:highlight w:val="white"/>
        </w:rPr>
        <w:t>attendance at training arranged through partner agencies</w:t>
      </w:r>
      <w:r w:rsidR="000308AF">
        <w:rPr>
          <w:highlight w:val="white"/>
        </w:rPr>
        <w:t>.</w:t>
      </w:r>
    </w:p>
    <w:p w14:paraId="2287F212" w14:textId="77777777" w:rsidR="00767436" w:rsidRDefault="00767436" w:rsidP="00805E28">
      <w:pPr>
        <w:ind w:left="1440"/>
        <w:jc w:val="both"/>
        <w:rPr>
          <w:highlight w:val="white"/>
        </w:rPr>
      </w:pPr>
    </w:p>
    <w:p w14:paraId="168EB3FF" w14:textId="77777777" w:rsidR="0027722F" w:rsidRPr="00805E28" w:rsidRDefault="00674D5D" w:rsidP="00286E24">
      <w:pPr>
        <w:pStyle w:val="Heading1"/>
        <w:spacing w:before="0" w:after="0"/>
        <w:jc w:val="both"/>
        <w:rPr>
          <w:rFonts w:ascii="Open Sans" w:eastAsia="Open Sans" w:hAnsi="Open Sans" w:cs="Open Sans"/>
        </w:rPr>
      </w:pPr>
      <w:bookmarkStart w:id="7" w:name="_ovmzh4fpkrr2" w:colFirst="0" w:colLast="0"/>
      <w:bookmarkEnd w:id="7"/>
      <w:r w:rsidRPr="00805E28">
        <w:rPr>
          <w:rFonts w:ascii="Open Sans" w:eastAsia="Open Sans" w:hAnsi="Open Sans" w:cs="Open Sans"/>
        </w:rPr>
        <w:t>If a staff member or volunteer is removed from their role</w:t>
      </w:r>
    </w:p>
    <w:p w14:paraId="3CEFE878" w14:textId="498758AF" w:rsidR="00632A86" w:rsidRDefault="00674D5D">
      <w:pPr>
        <w:jc w:val="both"/>
      </w:pPr>
      <w:r w:rsidRPr="00286E24">
        <w:t xml:space="preserve">If a staff member or volunteer is moved or dismissed from their role because of safeguarding concerns arising from their actions or </w:t>
      </w:r>
      <w:r w:rsidR="007443CF" w:rsidRPr="007443CF">
        <w:t>inactions,</w:t>
      </w:r>
      <w:r w:rsidRPr="007443CF">
        <w:rPr>
          <w:rFonts w:eastAsia="Open Sans"/>
        </w:rPr>
        <w:t xml:space="preserve"> we have a responsibility</w:t>
      </w:r>
      <w:r w:rsidRPr="00286E24">
        <w:t xml:space="preserve"> as a regulated activity provider to inform the Disclosure and Barring Service</w:t>
      </w:r>
      <w:r w:rsidR="00C64B82">
        <w:t xml:space="preserve"> (DBS)</w:t>
      </w:r>
      <w:r w:rsidR="008C6436">
        <w:t>, UK</w:t>
      </w:r>
      <w:r w:rsidRPr="00286E24">
        <w:t xml:space="preserve">. </w:t>
      </w:r>
      <w:r w:rsidR="00C64B82">
        <w:t xml:space="preserve"> </w:t>
      </w:r>
      <w:r w:rsidR="00A95902">
        <w:t xml:space="preserve">The </w:t>
      </w:r>
      <w:hyperlink r:id="rId16" w:history="1">
        <w:r w:rsidR="00632A86">
          <w:rPr>
            <w:rStyle w:val="Hyperlink"/>
          </w:rPr>
          <w:t>Guernsey Vetting Bureau - States of Guernsey (gov.gg)</w:t>
        </w:r>
      </w:hyperlink>
      <w:r w:rsidR="00632A86">
        <w:t xml:space="preserve"> enables us to access the DBS in the UK.</w:t>
      </w:r>
    </w:p>
    <w:p w14:paraId="7B9BEB0A" w14:textId="24F86D43" w:rsidR="0027722F" w:rsidRPr="00286E24" w:rsidRDefault="00674D5D">
      <w:pPr>
        <w:jc w:val="both"/>
      </w:pPr>
      <w:r w:rsidRPr="007443CF">
        <w:rPr>
          <w:rFonts w:eastAsia="Open Sans"/>
        </w:rPr>
        <w:lastRenderedPageBreak/>
        <w:t>We</w:t>
      </w:r>
      <w:r w:rsidRPr="00286E24">
        <w:t xml:space="preserve"> will follow the</w:t>
      </w:r>
      <w:r w:rsidR="00E6697F">
        <w:t xml:space="preserve"> guidance set out in our policy 6.2.4</w:t>
      </w:r>
      <w:r w:rsidRPr="00286E24">
        <w:t xml:space="preserve"> </w:t>
      </w:r>
      <w:hyperlink r:id="rId17" w:history="1">
        <w:r w:rsidR="00B32C73">
          <w:rPr>
            <w:rStyle w:val="Hyperlink"/>
            <w:u w:val="none"/>
          </w:rPr>
          <w:t xml:space="preserve">Disclosure and Barring Service </w:t>
        </w:r>
      </w:hyperlink>
      <w:r w:rsidRPr="00286E24">
        <w:t>in these situations.</w:t>
      </w:r>
    </w:p>
    <w:p w14:paraId="2794E1AF" w14:textId="77777777" w:rsidR="0027722F" w:rsidRPr="00805E28" w:rsidRDefault="00674D5D" w:rsidP="00286E24">
      <w:pPr>
        <w:pStyle w:val="Heading1"/>
        <w:rPr>
          <w:rFonts w:ascii="Open Sans" w:eastAsia="Open Sans" w:hAnsi="Open Sans" w:cs="Open Sans"/>
        </w:rPr>
      </w:pPr>
      <w:bookmarkStart w:id="8" w:name="_hooez8clhol0" w:colFirst="0" w:colLast="0"/>
      <w:bookmarkEnd w:id="8"/>
      <w:r w:rsidRPr="00805E28">
        <w:rPr>
          <w:rFonts w:ascii="Open Sans" w:eastAsia="Open Sans" w:hAnsi="Open Sans" w:cs="Open Sans"/>
        </w:rPr>
        <w:t>Developing new services</w:t>
      </w:r>
    </w:p>
    <w:p w14:paraId="15A2C494" w14:textId="77777777" w:rsidR="0027722F" w:rsidRPr="00286E24" w:rsidRDefault="00674D5D" w:rsidP="00286E24">
      <w:r w:rsidRPr="00286E24">
        <w:t>Any new services in development will take account of the need to safeguard children. This may be achieved by:</w:t>
      </w:r>
    </w:p>
    <w:p w14:paraId="205C189E" w14:textId="77777777" w:rsidR="0027722F" w:rsidRPr="00286E24" w:rsidRDefault="0027722F" w:rsidP="00286E24"/>
    <w:p w14:paraId="08291761" w14:textId="77777777" w:rsidR="0027722F" w:rsidRPr="007443CF" w:rsidRDefault="00674D5D" w:rsidP="007443CF">
      <w:pPr>
        <w:numPr>
          <w:ilvl w:val="0"/>
          <w:numId w:val="17"/>
        </w:numPr>
      </w:pPr>
      <w:r w:rsidRPr="007443CF">
        <w:t>risk assessment of proposed activities</w:t>
      </w:r>
    </w:p>
    <w:p w14:paraId="2B729DA3" w14:textId="77777777" w:rsidR="0027722F" w:rsidRPr="007443CF" w:rsidRDefault="00674D5D" w:rsidP="007443CF">
      <w:pPr>
        <w:numPr>
          <w:ilvl w:val="0"/>
          <w:numId w:val="17"/>
        </w:numPr>
      </w:pPr>
      <w:r w:rsidRPr="007443CF">
        <w:t>agreeing safeguarding measures with partner organisations including information sharing protocols</w:t>
      </w:r>
    </w:p>
    <w:p w14:paraId="591373EB" w14:textId="5F37D136" w:rsidR="0027722F" w:rsidRDefault="00674D5D" w:rsidP="00FB328B">
      <w:pPr>
        <w:numPr>
          <w:ilvl w:val="0"/>
          <w:numId w:val="17"/>
        </w:numPr>
      </w:pPr>
      <w:r w:rsidRPr="007443CF">
        <w:t>seeking specialist advice, for example from the local safeguarding children board</w:t>
      </w:r>
    </w:p>
    <w:p w14:paraId="7B61ECB0" w14:textId="77777777" w:rsidR="00FB328B" w:rsidRPr="00FB328B" w:rsidRDefault="00FB328B" w:rsidP="00FB328B">
      <w:pPr>
        <w:ind w:left="360"/>
      </w:pPr>
    </w:p>
    <w:p w14:paraId="5A52EA31" w14:textId="77777777" w:rsidR="0027722F" w:rsidRPr="00805E28" w:rsidRDefault="00674D5D" w:rsidP="00FB328B">
      <w:pPr>
        <w:pStyle w:val="Heading1"/>
        <w:spacing w:before="0" w:after="0" w:line="240" w:lineRule="auto"/>
        <w:jc w:val="both"/>
        <w:rPr>
          <w:rFonts w:ascii="Open Sans" w:eastAsia="Open Sans" w:hAnsi="Open Sans" w:cs="Open Sans"/>
        </w:rPr>
      </w:pPr>
      <w:bookmarkStart w:id="9" w:name="_gl5bm79fxed6" w:colFirst="0" w:colLast="0"/>
      <w:bookmarkEnd w:id="9"/>
      <w:r w:rsidRPr="00805E28">
        <w:rPr>
          <w:rFonts w:ascii="Open Sans" w:eastAsia="Open Sans" w:hAnsi="Open Sans" w:cs="Open Sans"/>
        </w:rPr>
        <w:t>Working with local statutory agencies</w:t>
      </w:r>
    </w:p>
    <w:p w14:paraId="2ACD7308" w14:textId="77777777" w:rsidR="0027722F" w:rsidRPr="00FB328B" w:rsidRDefault="00674D5D" w:rsidP="00FB328B">
      <w:pPr>
        <w:spacing w:line="240" w:lineRule="auto"/>
        <w:jc w:val="both"/>
        <w:rPr>
          <w:rFonts w:eastAsia="Open Sans"/>
        </w:rPr>
      </w:pPr>
      <w:r w:rsidRPr="00FB328B">
        <w:rPr>
          <w:rFonts w:eastAsia="Open Sans"/>
        </w:rPr>
        <w:t>Safeguarding Boards may carry out reviews or investigations and may require us to supply information. The boards are made up of representatives from local authorities and other statutory bodies and partner agencies.</w:t>
      </w:r>
    </w:p>
    <w:p w14:paraId="26C2D552" w14:textId="77777777" w:rsidR="0027722F" w:rsidRPr="00FB328B" w:rsidRDefault="0027722F" w:rsidP="00FB328B">
      <w:pPr>
        <w:spacing w:line="240" w:lineRule="auto"/>
        <w:jc w:val="both"/>
        <w:rPr>
          <w:rFonts w:eastAsia="Open Sans"/>
        </w:rPr>
      </w:pPr>
    </w:p>
    <w:p w14:paraId="1B7E7558" w14:textId="19E1E2BB" w:rsidR="0027722F" w:rsidRPr="00286E24" w:rsidRDefault="00674D5D" w:rsidP="00286E24">
      <w:pPr>
        <w:spacing w:line="240" w:lineRule="auto"/>
        <w:jc w:val="both"/>
      </w:pPr>
      <w:r w:rsidRPr="00FB328B">
        <w:rPr>
          <w:rFonts w:eastAsia="Open Sans"/>
        </w:rPr>
        <w:t xml:space="preserve">We will supply information requested by a </w:t>
      </w:r>
      <w:r w:rsidRPr="00286E24">
        <w:t xml:space="preserve">safeguarding </w:t>
      </w:r>
      <w:r w:rsidRPr="00FB328B">
        <w:rPr>
          <w:rFonts w:eastAsia="Open Sans"/>
        </w:rPr>
        <w:t xml:space="preserve">board under the </w:t>
      </w:r>
      <w:r w:rsidRPr="00286E24">
        <w:t xml:space="preserve">following </w:t>
      </w:r>
      <w:r w:rsidRPr="00FB328B">
        <w:rPr>
          <w:rFonts w:eastAsia="Open Sans"/>
        </w:rPr>
        <w:t>circumstances</w:t>
      </w:r>
      <w:r w:rsidRPr="00286E24">
        <w:t>:</w:t>
      </w:r>
    </w:p>
    <w:p w14:paraId="0D182A98" w14:textId="77777777" w:rsidR="0027722F" w:rsidRPr="00FB328B" w:rsidRDefault="0027722F" w:rsidP="00FB328B">
      <w:pPr>
        <w:spacing w:line="240" w:lineRule="auto"/>
        <w:jc w:val="both"/>
        <w:rPr>
          <w:rFonts w:eastAsia="Open Sans"/>
        </w:rPr>
      </w:pPr>
    </w:p>
    <w:p w14:paraId="7326B161" w14:textId="77777777" w:rsidR="0027722F" w:rsidRPr="00FB328B" w:rsidRDefault="00674D5D" w:rsidP="00FB328B">
      <w:pPr>
        <w:numPr>
          <w:ilvl w:val="0"/>
          <w:numId w:val="6"/>
        </w:numPr>
        <w:spacing w:line="240" w:lineRule="auto"/>
        <w:jc w:val="both"/>
        <w:rPr>
          <w:rFonts w:eastAsia="Open Sans"/>
        </w:rPr>
      </w:pPr>
      <w:r w:rsidRPr="00FB328B">
        <w:rPr>
          <w:rFonts w:eastAsia="Open Sans"/>
        </w:rPr>
        <w:t>the information must be requested for the purpose of enabling the board to perform its functions</w:t>
      </w:r>
    </w:p>
    <w:p w14:paraId="2E6FBDDE" w14:textId="77777777" w:rsidR="0027722F" w:rsidRPr="00FB328B" w:rsidRDefault="00674D5D" w:rsidP="00FB328B">
      <w:pPr>
        <w:numPr>
          <w:ilvl w:val="0"/>
          <w:numId w:val="6"/>
        </w:numPr>
        <w:spacing w:line="240" w:lineRule="auto"/>
        <w:jc w:val="both"/>
        <w:rPr>
          <w:rFonts w:eastAsia="Open Sans"/>
        </w:rPr>
      </w:pPr>
      <w:r w:rsidRPr="00FB328B">
        <w:rPr>
          <w:rFonts w:eastAsia="Open Sans"/>
        </w:rPr>
        <w:t xml:space="preserve">the person or body requested to supply the information must have functions or engage in activities such that the board considers it likely to have information relevant to a function of the board </w:t>
      </w:r>
    </w:p>
    <w:p w14:paraId="0FD3A938" w14:textId="77777777" w:rsidR="0027722F" w:rsidRDefault="0027722F">
      <w:pPr>
        <w:spacing w:line="240" w:lineRule="auto"/>
        <w:rPr>
          <w:rFonts w:ascii="Open Sans" w:eastAsia="Open Sans" w:hAnsi="Open Sans" w:cs="Open Sans"/>
        </w:rPr>
      </w:pPr>
    </w:p>
    <w:p w14:paraId="460F8C54" w14:textId="21B41502" w:rsidR="0027722F" w:rsidRDefault="00674D5D" w:rsidP="00FB328B">
      <w:pPr>
        <w:spacing w:line="240" w:lineRule="auto"/>
        <w:jc w:val="both"/>
        <w:rPr>
          <w:rFonts w:eastAsia="Open Sans"/>
        </w:rPr>
      </w:pPr>
      <w:r w:rsidRPr="00FB328B">
        <w:rPr>
          <w:rFonts w:eastAsia="Open Sans"/>
        </w:rPr>
        <w:t xml:space="preserve">In general, there is no bar to us taking part in a safeguarding review, a criminal investigation or a Serious Case Review if required to. This is in the context of our policy on client confidentiality, and the confidentiality process will be used. </w:t>
      </w:r>
    </w:p>
    <w:p w14:paraId="1496B822" w14:textId="77777777" w:rsidR="00FB328B" w:rsidRPr="00FB328B" w:rsidRDefault="00FB328B" w:rsidP="00FB328B">
      <w:pPr>
        <w:spacing w:line="240" w:lineRule="auto"/>
        <w:jc w:val="both"/>
        <w:rPr>
          <w:rFonts w:eastAsia="Open Sans"/>
          <w:sz w:val="28"/>
          <w:szCs w:val="28"/>
        </w:rPr>
      </w:pPr>
    </w:p>
    <w:p w14:paraId="5D875B30" w14:textId="77777777" w:rsidR="0027722F" w:rsidRPr="00FB328B" w:rsidRDefault="00674D5D" w:rsidP="00FB328B">
      <w:pPr>
        <w:pStyle w:val="Heading1"/>
        <w:spacing w:before="0" w:after="0"/>
        <w:jc w:val="both"/>
        <w:rPr>
          <w:rFonts w:eastAsia="Open Sans"/>
          <w:b/>
          <w:bCs/>
          <w:sz w:val="22"/>
          <w:szCs w:val="22"/>
        </w:rPr>
      </w:pPr>
      <w:bookmarkStart w:id="10" w:name="_458z5fa4y76c" w:colFirst="0" w:colLast="0"/>
      <w:bookmarkEnd w:id="10"/>
      <w:r w:rsidRPr="00805E28">
        <w:rPr>
          <w:rFonts w:ascii="Open Sans" w:eastAsia="Open Sans" w:hAnsi="Open Sans" w:cs="Open Sans"/>
        </w:rPr>
        <w:t>Working with local authority commissioners</w:t>
      </w:r>
    </w:p>
    <w:p w14:paraId="2CC23720" w14:textId="77777777" w:rsidR="0027722F" w:rsidRPr="00FB328B" w:rsidRDefault="00674D5D" w:rsidP="00FB328B">
      <w:pPr>
        <w:jc w:val="both"/>
        <w:rPr>
          <w:rFonts w:eastAsia="Open Sans"/>
        </w:rPr>
      </w:pPr>
      <w:r w:rsidRPr="00FB328B">
        <w:rPr>
          <w:rFonts w:eastAsia="Open Sans"/>
        </w:rPr>
        <w:t>Commissioners at local authority level sometimes want to see their own safeguarding protocols reflected in the local Citizens Advice policy. Some key actions we will consider taking are:</w:t>
      </w:r>
    </w:p>
    <w:p w14:paraId="31C995AD" w14:textId="4F2D9862" w:rsidR="0027722F" w:rsidRPr="00FB328B" w:rsidRDefault="00674D5D" w:rsidP="00FB328B">
      <w:pPr>
        <w:numPr>
          <w:ilvl w:val="0"/>
          <w:numId w:val="1"/>
        </w:numPr>
        <w:jc w:val="both"/>
        <w:rPr>
          <w:rFonts w:eastAsia="Open Sans"/>
        </w:rPr>
      </w:pPr>
      <w:r w:rsidRPr="00FB328B">
        <w:rPr>
          <w:rFonts w:eastAsia="Open Sans"/>
        </w:rPr>
        <w:t>before commissioning, ensuring that we are aware of the local authority designated safeguarding lead and the functions of their team</w:t>
      </w:r>
      <w:r w:rsidR="00FB328B">
        <w:rPr>
          <w:rFonts w:eastAsia="Open Sans"/>
        </w:rPr>
        <w:t>.</w:t>
      </w:r>
    </w:p>
    <w:p w14:paraId="1D7FD987" w14:textId="77777777" w:rsidR="0027722F" w:rsidRPr="00FB328B" w:rsidRDefault="00674D5D" w:rsidP="00FB328B">
      <w:pPr>
        <w:numPr>
          <w:ilvl w:val="0"/>
          <w:numId w:val="1"/>
        </w:numPr>
        <w:jc w:val="both"/>
        <w:rPr>
          <w:rFonts w:eastAsia="Open Sans"/>
        </w:rPr>
      </w:pPr>
      <w:r w:rsidRPr="00FB328B">
        <w:rPr>
          <w:rFonts w:eastAsia="Open Sans"/>
        </w:rPr>
        <w:t>where possible before commissioning, participating in local authority safeguarding training or briefings</w:t>
      </w:r>
    </w:p>
    <w:p w14:paraId="4CC8D50D" w14:textId="77777777" w:rsidR="0027722F" w:rsidRPr="00FB328B" w:rsidRDefault="00674D5D" w:rsidP="00FB328B">
      <w:pPr>
        <w:numPr>
          <w:ilvl w:val="0"/>
          <w:numId w:val="1"/>
        </w:numPr>
        <w:jc w:val="both"/>
        <w:rPr>
          <w:rFonts w:eastAsia="Open Sans"/>
        </w:rPr>
      </w:pPr>
      <w:r w:rsidRPr="00FB328B">
        <w:rPr>
          <w:rFonts w:eastAsia="Open Sans"/>
        </w:rPr>
        <w:t>before commissioning or early in commissioning, reviewing local authority safeguarding protocols to make sure our policy reflects local arrangements</w:t>
      </w:r>
    </w:p>
    <w:p w14:paraId="153944A6" w14:textId="7A303215" w:rsidR="0027722F" w:rsidRPr="00FB328B" w:rsidRDefault="00674D5D" w:rsidP="00FB328B">
      <w:pPr>
        <w:numPr>
          <w:ilvl w:val="0"/>
          <w:numId w:val="1"/>
        </w:numPr>
        <w:jc w:val="both"/>
        <w:rPr>
          <w:rFonts w:eastAsia="Open Sans"/>
        </w:rPr>
      </w:pPr>
      <w:r w:rsidRPr="00FB328B">
        <w:rPr>
          <w:rFonts w:eastAsia="Open Sans"/>
        </w:rPr>
        <w:t xml:space="preserve">if local authority policies appear to </w:t>
      </w:r>
      <w:proofErr w:type="gramStart"/>
      <w:r w:rsidRPr="00FB328B">
        <w:rPr>
          <w:rFonts w:eastAsia="Open Sans"/>
        </w:rPr>
        <w:t>be in conflict with</w:t>
      </w:r>
      <w:proofErr w:type="gramEnd"/>
      <w:r w:rsidRPr="00FB328B">
        <w:rPr>
          <w:rFonts w:eastAsia="Open Sans"/>
        </w:rPr>
        <w:t xml:space="preserve"> Citizens Advice policies or principles, contacting our Relationship Manager to discuss ways forward</w:t>
      </w:r>
      <w:r w:rsidR="00FB328B">
        <w:rPr>
          <w:rFonts w:eastAsia="Open Sans"/>
        </w:rPr>
        <w:t>.</w:t>
      </w:r>
    </w:p>
    <w:p w14:paraId="7323B6E2" w14:textId="77777777" w:rsidR="002C1431" w:rsidRDefault="002C1431" w:rsidP="00FB328B">
      <w:pPr>
        <w:spacing w:before="400" w:after="120"/>
        <w:jc w:val="both"/>
        <w:outlineLvl w:val="0"/>
        <w:rPr>
          <w:rFonts w:eastAsia="Times New Roman"/>
          <w:color w:val="000000"/>
          <w:kern w:val="36"/>
          <w:sz w:val="40"/>
          <w:szCs w:val="40"/>
        </w:rPr>
      </w:pPr>
    </w:p>
    <w:p w14:paraId="7A285FF2" w14:textId="06860177" w:rsidR="00EF1A96" w:rsidRDefault="00EF1A96">
      <w:pPr>
        <w:rPr>
          <w:rFonts w:eastAsia="Times New Roman"/>
          <w:color w:val="000000"/>
          <w:kern w:val="36"/>
          <w:sz w:val="40"/>
          <w:szCs w:val="40"/>
        </w:rPr>
      </w:pPr>
    </w:p>
    <w:p w14:paraId="57BF4BB5" w14:textId="711AA081" w:rsidR="00FB328B" w:rsidRPr="00B13D23" w:rsidRDefault="00FB328B" w:rsidP="00FB328B">
      <w:pPr>
        <w:spacing w:before="400" w:after="120"/>
        <w:jc w:val="both"/>
        <w:outlineLvl w:val="0"/>
        <w:rPr>
          <w:rFonts w:ascii="Times New Roman" w:eastAsia="Times New Roman" w:hAnsi="Times New Roman"/>
          <w:b/>
          <w:bCs/>
          <w:kern w:val="36"/>
          <w:sz w:val="48"/>
          <w:szCs w:val="48"/>
        </w:rPr>
      </w:pPr>
      <w:r w:rsidRPr="00B13D23">
        <w:rPr>
          <w:rFonts w:eastAsia="Times New Roman"/>
          <w:color w:val="000000"/>
          <w:kern w:val="36"/>
          <w:sz w:val="40"/>
          <w:szCs w:val="40"/>
        </w:rPr>
        <w:t>Appendix 1: Safeguarding behaviours for working with children</w:t>
      </w:r>
    </w:p>
    <w:p w14:paraId="37D1207E" w14:textId="77777777" w:rsidR="00FB328B" w:rsidRPr="00B13D23" w:rsidRDefault="00FB328B" w:rsidP="00FB328B">
      <w:pPr>
        <w:numPr>
          <w:ilvl w:val="0"/>
          <w:numId w:val="39"/>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will not look after children out of the sight of a parent or carer who is seeking advice.</w:t>
      </w:r>
    </w:p>
    <w:p w14:paraId="6CD843B5" w14:textId="77777777" w:rsidR="00FB328B" w:rsidRPr="00B13D23" w:rsidRDefault="00FB328B" w:rsidP="00FB328B">
      <w:pPr>
        <w:numPr>
          <w:ilvl w:val="0"/>
          <w:numId w:val="39"/>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will be aware that a person under the age of 18 is legally a child, even if they look and express themselves like an adult.</w:t>
      </w:r>
    </w:p>
    <w:p w14:paraId="3FAA70F6" w14:textId="6C2BC68F" w:rsidR="00FB328B" w:rsidRPr="00B13D23" w:rsidRDefault="00FB328B" w:rsidP="00FB328B">
      <w:pPr>
        <w:numPr>
          <w:ilvl w:val="0"/>
          <w:numId w:val="39"/>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Where possible, activities that involv</w:t>
      </w:r>
      <w:r>
        <w:rPr>
          <w:rFonts w:eastAsia="Times New Roman"/>
          <w:color w:val="000000"/>
          <w:shd w:val="clear" w:color="auto" w:fill="FFFFFF"/>
        </w:rPr>
        <w:t>e</w:t>
      </w:r>
      <w:r w:rsidRPr="00B13D23">
        <w:rPr>
          <w:rFonts w:eastAsia="Times New Roman"/>
          <w:color w:val="000000"/>
          <w:shd w:val="clear" w:color="auto" w:fill="FFFFFF"/>
        </w:rPr>
        <w:t xml:space="preserve"> a child working with an adult will take place in a room which can be easily observed by others. This needs to be balanced with client confidentiality.</w:t>
      </w:r>
    </w:p>
    <w:p w14:paraId="08BC711A"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An adviser will always make their Advice Session Supervisor aware when a child is being interviewed alone.</w:t>
      </w:r>
    </w:p>
    <w:p w14:paraId="404B9CDB"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An adviser will never visit a child in their home unaccompanied. The adviser will ensure that a parent or guardian is present.</w:t>
      </w:r>
    </w:p>
    <w:p w14:paraId="2FCD500E" w14:textId="4F0C6636"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 xml:space="preserve">Staff and volunteers will never transport a child in their car unless prior arrangements have been made or in exceptional circumstances such as a medical emergency, where this </w:t>
      </w:r>
      <w:r>
        <w:rPr>
          <w:rFonts w:eastAsia="Times New Roman"/>
          <w:color w:val="000000"/>
          <w:shd w:val="clear" w:color="auto" w:fill="FFFFFF"/>
        </w:rPr>
        <w:t>may be</w:t>
      </w:r>
      <w:r w:rsidRPr="00B13D23">
        <w:rPr>
          <w:rFonts w:eastAsia="Times New Roman"/>
          <w:color w:val="000000"/>
          <w:shd w:val="clear" w:color="auto" w:fill="FFFFFF"/>
        </w:rPr>
        <w:t xml:space="preserve"> appropriate.</w:t>
      </w:r>
    </w:p>
    <w:p w14:paraId="72850266"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 xml:space="preserve">Citizens Advice </w:t>
      </w:r>
      <w:r>
        <w:rPr>
          <w:rFonts w:eastAsia="Times New Roman"/>
          <w:color w:val="000000"/>
          <w:shd w:val="clear" w:color="auto" w:fill="FFFFFF"/>
        </w:rPr>
        <w:t>Guernsey</w:t>
      </w:r>
      <w:r w:rsidRPr="00B13D23">
        <w:rPr>
          <w:rFonts w:eastAsia="Times New Roman"/>
          <w:color w:val="000000"/>
          <w:shd w:val="clear" w:color="auto" w:fill="FFFFFF"/>
        </w:rPr>
        <w:t xml:space="preserve"> will employ sound recruitment practices which aim to prevent anyone considered to be a risk to children from working within the service.</w:t>
      </w:r>
    </w:p>
    <w:p w14:paraId="73B9F0AC"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and volunteers will comply with the requirements of Citizens Advice DBS policy, and the appropriate level of DBS check will be completed for staff and volunteers where it is required.</w:t>
      </w:r>
    </w:p>
    <w:p w14:paraId="3F52ECCC" w14:textId="5426DB3D"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 xml:space="preserve">Staff and volunteers will take care not to make any comments which may be interpreted as </w:t>
      </w:r>
      <w:r>
        <w:rPr>
          <w:rFonts w:eastAsia="Times New Roman"/>
          <w:color w:val="000000"/>
          <w:shd w:val="clear" w:color="auto" w:fill="FFFFFF"/>
        </w:rPr>
        <w:t>inappropriate</w:t>
      </w:r>
      <w:r w:rsidRPr="00B13D23">
        <w:rPr>
          <w:rFonts w:eastAsia="Times New Roman"/>
          <w:color w:val="000000"/>
          <w:shd w:val="clear" w:color="auto" w:fill="FFFFFF"/>
        </w:rPr>
        <w:t xml:space="preserve"> in nature, to a child.</w:t>
      </w:r>
    </w:p>
    <w:p w14:paraId="6B5320C1"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A child will never be allowed into a staff member’s home.</w:t>
      </w:r>
    </w:p>
    <w:p w14:paraId="6F1C735D"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and volunteers will not engage in any physical games with a child – apart from structured sports activities which may be part of a community event etc.</w:t>
      </w:r>
    </w:p>
    <w:p w14:paraId="31829C50"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and volunteers will not engage in sexually provocative games.</w:t>
      </w:r>
    </w:p>
    <w:p w14:paraId="7AB387B2"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and volunteers will not allow children to use inappropriate language unchallenged.</w:t>
      </w:r>
    </w:p>
    <w:p w14:paraId="5469A150"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If a child is distressed, comfort will be offered with words rather than by touching them.</w:t>
      </w:r>
    </w:p>
    <w:p w14:paraId="735E5865"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The content of conversations will be professional and pertinent to the advice</w:t>
      </w:r>
      <w:r>
        <w:rPr>
          <w:rFonts w:eastAsia="Times New Roman"/>
          <w:color w:val="000000"/>
          <w:shd w:val="clear" w:color="auto" w:fill="FFFFFF"/>
        </w:rPr>
        <w:t>-</w:t>
      </w:r>
      <w:r w:rsidRPr="00B13D23">
        <w:rPr>
          <w:rFonts w:eastAsia="Times New Roman"/>
          <w:color w:val="000000"/>
          <w:shd w:val="clear" w:color="auto" w:fill="FFFFFF"/>
        </w:rPr>
        <w:t>giving process.</w:t>
      </w:r>
    </w:p>
    <w:p w14:paraId="05720ED6" w14:textId="77777777" w:rsidR="00FB328B" w:rsidRPr="00B13D23"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and volunteers will not let allegations that a child makes go unchallenged or unrecorded.</w:t>
      </w:r>
    </w:p>
    <w:p w14:paraId="03AFC9D7" w14:textId="71B59B28" w:rsidR="00FB328B" w:rsidRPr="00FB328B"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B13D23">
        <w:rPr>
          <w:rFonts w:eastAsia="Times New Roman"/>
          <w:color w:val="000000"/>
          <w:shd w:val="clear" w:color="auto" w:fill="FFFFFF"/>
        </w:rPr>
        <w:t>Staff and volunteers will not do things of a personal nature for children that they can do themselves.</w:t>
      </w:r>
    </w:p>
    <w:p w14:paraId="510B4DA0" w14:textId="09DEE306" w:rsidR="0027722F" w:rsidRPr="00286E24" w:rsidRDefault="00FB328B" w:rsidP="00FB328B">
      <w:pPr>
        <w:numPr>
          <w:ilvl w:val="0"/>
          <w:numId w:val="40"/>
        </w:numPr>
        <w:shd w:val="clear" w:color="auto" w:fill="FFFFFF"/>
        <w:spacing w:line="240" w:lineRule="auto"/>
        <w:ind w:left="993"/>
        <w:jc w:val="both"/>
        <w:textAlignment w:val="baseline"/>
        <w:rPr>
          <w:rFonts w:eastAsia="Times New Roman"/>
          <w:color w:val="000000"/>
        </w:rPr>
      </w:pPr>
      <w:r w:rsidRPr="00FB328B">
        <w:rPr>
          <w:rFonts w:eastAsia="Times New Roman"/>
          <w:color w:val="000000"/>
          <w:shd w:val="clear" w:color="auto" w:fill="FFFFFF"/>
        </w:rPr>
        <w:t>Staff and volunteers will not take photographs of children.</w:t>
      </w:r>
    </w:p>
    <w:sectPr w:rsidR="0027722F" w:rsidRPr="00286E24" w:rsidSect="007258C4">
      <w:headerReference w:type="first" r:id="rId18"/>
      <w:footerReference w:type="first" r:id="rId19"/>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A25B6" w14:textId="77777777" w:rsidR="00552232" w:rsidRDefault="00552232" w:rsidP="00286E24">
      <w:pPr>
        <w:spacing w:line="240" w:lineRule="auto"/>
      </w:pPr>
      <w:r>
        <w:separator/>
      </w:r>
    </w:p>
  </w:endnote>
  <w:endnote w:type="continuationSeparator" w:id="0">
    <w:p w14:paraId="6CD12356" w14:textId="77777777" w:rsidR="00552232" w:rsidRDefault="00552232" w:rsidP="00286E24">
      <w:pPr>
        <w:spacing w:line="240" w:lineRule="auto"/>
      </w:pPr>
      <w:r>
        <w:continuationSeparator/>
      </w:r>
    </w:p>
  </w:endnote>
  <w:endnote w:type="continuationNotice" w:id="1">
    <w:p w14:paraId="3B0A09CA" w14:textId="77777777" w:rsidR="00552232" w:rsidRDefault="00552232" w:rsidP="00286E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A16D2" w14:textId="1B429C45" w:rsidR="0027722F" w:rsidRPr="00286E24" w:rsidRDefault="00E901E6" w:rsidP="00805E28">
    <w:pPr>
      <w:jc w:val="right"/>
    </w:pPr>
    <w:r>
      <w:rPr>
        <w:sz w:val="16"/>
        <w:szCs w:val="16"/>
      </w:rPr>
      <w:fldChar w:fldCharType="begin"/>
    </w:r>
    <w:r>
      <w:rPr>
        <w:sz w:val="16"/>
        <w:szCs w:val="16"/>
      </w:rPr>
      <w:instrText xml:space="preserve"> FILENAME  \p  \* MERGEFORMAT </w:instrText>
    </w:r>
    <w:r>
      <w:rPr>
        <w:sz w:val="16"/>
        <w:szCs w:val="16"/>
      </w:rPr>
      <w:fldChar w:fldCharType="separate"/>
    </w:r>
    <w:r w:rsidR="00E22AF4">
      <w:rPr>
        <w:noProof/>
        <w:sz w:val="16"/>
        <w:szCs w:val="16"/>
      </w:rPr>
      <w:t>https://guernseycab.sharepoint.com/sites/Admins/Shared Documents/Bureau Business/Policies &amp; Procedures/Office Manual/7.1.1 Child safeguarding Policy Nov 2024.docx</w:t>
    </w:r>
    <w:r>
      <w:rPr>
        <w:sz w:val="16"/>
        <w:szCs w:val="16"/>
      </w:rPr>
      <w:fldChar w:fldCharType="end"/>
    </w:r>
    <w:r w:rsidR="00A139F2">
      <w:rPr>
        <w:sz w:val="16"/>
        <w:szCs w:val="16"/>
      </w:rPr>
      <w:t xml:space="preserve">  Updated </w:t>
    </w:r>
    <w:r w:rsidR="004D513F">
      <w:rPr>
        <w:noProof/>
        <w:sz w:val="16"/>
        <w:szCs w:val="16"/>
      </w:rPr>
      <w:t>Nov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B33BA" w14:textId="77777777" w:rsidR="00552232" w:rsidRDefault="00552232" w:rsidP="00286E24">
      <w:pPr>
        <w:spacing w:line="240" w:lineRule="auto"/>
      </w:pPr>
      <w:r>
        <w:separator/>
      </w:r>
    </w:p>
  </w:footnote>
  <w:footnote w:type="continuationSeparator" w:id="0">
    <w:p w14:paraId="6C605F13" w14:textId="77777777" w:rsidR="00552232" w:rsidRDefault="00552232" w:rsidP="00286E24">
      <w:pPr>
        <w:spacing w:line="240" w:lineRule="auto"/>
      </w:pPr>
      <w:r>
        <w:continuationSeparator/>
      </w:r>
    </w:p>
  </w:footnote>
  <w:footnote w:type="continuationNotice" w:id="1">
    <w:p w14:paraId="64B758F1" w14:textId="77777777" w:rsidR="00552232" w:rsidRDefault="00552232" w:rsidP="00286E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5252" w14:textId="6D76D91D" w:rsidR="0027722F" w:rsidRDefault="0027722F">
    <w:pPr>
      <w:ind w:left="-566"/>
      <w:rPr>
        <w:rFonts w:ascii="Open Sans" w:eastAsia="Open Sans" w:hAnsi="Open Sans" w:cs="Open Sans"/>
      </w:rPr>
    </w:pPr>
  </w:p>
  <w:p w14:paraId="766CFFC2" w14:textId="6C2C7225" w:rsidR="0027722F" w:rsidRDefault="002C1431" w:rsidP="00286E24">
    <w:pPr>
      <w:ind w:left="-566"/>
    </w:pPr>
    <w:r>
      <w:rPr>
        <w:b/>
        <w:bCs/>
        <w:noProof/>
        <w:sz w:val="28"/>
        <w:szCs w:val="28"/>
      </w:rPr>
      <w:drawing>
        <wp:inline distT="0" distB="0" distL="0" distR="0" wp14:anchorId="37B66344" wp14:editId="6B0AFCD2">
          <wp:extent cx="3047365" cy="1422175"/>
          <wp:effectExtent l="0" t="0" r="635" b="698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15" cy="1440259"/>
                  </a:xfrm>
                  <a:prstGeom prst="rect">
                    <a:avLst/>
                  </a:prstGeom>
                  <a:noFill/>
                </pic:spPr>
              </pic:pic>
            </a:graphicData>
          </a:graphic>
        </wp:inline>
      </w:drawing>
    </w:r>
    <w:r>
      <w:rPr>
        <w:rFonts w:ascii="Open Sans" w:eastAsia="Open Sans" w:hAnsi="Open Sans" w:cs="Open Sans"/>
        <w:color w:val="999999"/>
        <w:sz w:val="20"/>
        <w:szCs w:val="20"/>
      </w:rPr>
      <w:t xml:space="preserve">      </w:t>
    </w:r>
    <w:r w:rsidR="00674D5D">
      <w:rPr>
        <w:rFonts w:ascii="Open Sans" w:eastAsia="Open Sans" w:hAnsi="Open Sans" w:cs="Open Sans"/>
        <w:color w:val="999999"/>
        <w:sz w:val="20"/>
        <w:szCs w:val="20"/>
      </w:rPr>
      <w:t xml:space="preserve"> </w:t>
    </w:r>
    <w:r w:rsidR="00EF2B05">
      <w:rPr>
        <w:rFonts w:ascii="Open Sans" w:eastAsia="Open Sans" w:hAnsi="Open Sans" w:cs="Open Sans"/>
        <w:color w:val="999999"/>
        <w:sz w:val="20"/>
        <w:szCs w:val="20"/>
      </w:rPr>
      <w:t xml:space="preserve">Reviewed model policy from BMIS </w:t>
    </w:r>
    <w:r w:rsidR="00944533">
      <w:rPr>
        <w:rFonts w:ascii="Open Sans" w:eastAsia="Open Sans" w:hAnsi="Open Sans" w:cs="Open Sans"/>
        <w:color w:val="999999"/>
        <w:sz w:val="20"/>
        <w:szCs w:val="20"/>
      </w:rPr>
      <w:t>Dec</w:t>
    </w:r>
    <w:r w:rsidR="00EF2B05">
      <w:rPr>
        <w:rFonts w:ascii="Open Sans" w:eastAsia="Open Sans" w:hAnsi="Open Sans" w:cs="Open Sans"/>
        <w:color w:val="999999"/>
        <w:sz w:val="20"/>
        <w:szCs w:val="20"/>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7BD"/>
    <w:multiLevelType w:val="multilevel"/>
    <w:tmpl w:val="AE4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C21E1"/>
    <w:multiLevelType w:val="multilevel"/>
    <w:tmpl w:val="D182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3207D"/>
    <w:multiLevelType w:val="multilevel"/>
    <w:tmpl w:val="0DF61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457C57"/>
    <w:multiLevelType w:val="multilevel"/>
    <w:tmpl w:val="E56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51202"/>
    <w:multiLevelType w:val="multilevel"/>
    <w:tmpl w:val="2B0CD6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5EF5947"/>
    <w:multiLevelType w:val="multilevel"/>
    <w:tmpl w:val="A7CE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5018C"/>
    <w:multiLevelType w:val="multilevel"/>
    <w:tmpl w:val="334C6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645951"/>
    <w:multiLevelType w:val="multilevel"/>
    <w:tmpl w:val="895A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954434"/>
    <w:multiLevelType w:val="multilevel"/>
    <w:tmpl w:val="A768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34754"/>
    <w:multiLevelType w:val="multilevel"/>
    <w:tmpl w:val="3C48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166D2A"/>
    <w:multiLevelType w:val="multilevel"/>
    <w:tmpl w:val="85C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673CD"/>
    <w:multiLevelType w:val="multilevel"/>
    <w:tmpl w:val="B23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E2496"/>
    <w:multiLevelType w:val="multilevel"/>
    <w:tmpl w:val="7CF8B384"/>
    <w:lvl w:ilvl="0">
      <w:start w:val="1"/>
      <w:numFmt w:val="bullet"/>
      <w:lvlText w:val="●"/>
      <w:lvlJc w:val="left"/>
      <w:pPr>
        <w:ind w:left="720" w:hanging="360"/>
      </w:pPr>
      <w:rPr>
        <w:rFonts w:ascii="Open Sans" w:eastAsia="Open Sans" w:hAnsi="Open Sans" w:cs="Open Sans"/>
        <w:color w:val="30303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6D7351"/>
    <w:multiLevelType w:val="multilevel"/>
    <w:tmpl w:val="561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0499F"/>
    <w:multiLevelType w:val="multilevel"/>
    <w:tmpl w:val="1C9A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1236A"/>
    <w:multiLevelType w:val="multilevel"/>
    <w:tmpl w:val="A1F6D1A4"/>
    <w:lvl w:ilvl="0">
      <w:start w:val="1"/>
      <w:numFmt w:val="bullet"/>
      <w:lvlText w:val="●"/>
      <w:lvlJc w:val="left"/>
      <w:pPr>
        <w:ind w:left="720" w:hanging="360"/>
      </w:pPr>
      <w:rPr>
        <w:rFonts w:ascii="Arial" w:eastAsia="Arial" w:hAnsi="Arial" w:cs="Arial"/>
        <w:sz w:val="24"/>
        <w:szCs w:val="24"/>
        <w:u w:val="none"/>
        <w:shd w:val="clear" w:color="auto" w:fill="F2F6F9"/>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396A5E"/>
    <w:multiLevelType w:val="multilevel"/>
    <w:tmpl w:val="A9F230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1921633"/>
    <w:multiLevelType w:val="multilevel"/>
    <w:tmpl w:val="BE0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17CDA"/>
    <w:multiLevelType w:val="multilevel"/>
    <w:tmpl w:val="2B6C1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DF7A17"/>
    <w:multiLevelType w:val="multilevel"/>
    <w:tmpl w:val="0AE0A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79F49D2"/>
    <w:multiLevelType w:val="multilevel"/>
    <w:tmpl w:val="9E5005A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27CA33C5"/>
    <w:multiLevelType w:val="multilevel"/>
    <w:tmpl w:val="B49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761C1A"/>
    <w:multiLevelType w:val="multilevel"/>
    <w:tmpl w:val="8FC4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14F6F"/>
    <w:multiLevelType w:val="multilevel"/>
    <w:tmpl w:val="16A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6635F"/>
    <w:multiLevelType w:val="multilevel"/>
    <w:tmpl w:val="DCBA4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A83D92"/>
    <w:multiLevelType w:val="multilevel"/>
    <w:tmpl w:val="85D81B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3334206D"/>
    <w:multiLevelType w:val="multilevel"/>
    <w:tmpl w:val="4734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6C644C"/>
    <w:multiLevelType w:val="multilevel"/>
    <w:tmpl w:val="EC3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74478"/>
    <w:multiLevelType w:val="multilevel"/>
    <w:tmpl w:val="F9A6EE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74A598C"/>
    <w:multiLevelType w:val="multilevel"/>
    <w:tmpl w:val="4368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A65616B"/>
    <w:multiLevelType w:val="hybridMultilevel"/>
    <w:tmpl w:val="B9EA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F43AF9"/>
    <w:multiLevelType w:val="multilevel"/>
    <w:tmpl w:val="6B02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E45ED8"/>
    <w:multiLevelType w:val="multilevel"/>
    <w:tmpl w:val="78F61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9603B05"/>
    <w:multiLevelType w:val="multilevel"/>
    <w:tmpl w:val="C02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D953C5"/>
    <w:multiLevelType w:val="multilevel"/>
    <w:tmpl w:val="020AA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53A4C41"/>
    <w:multiLevelType w:val="multilevel"/>
    <w:tmpl w:val="2FD68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DFE2DD1"/>
    <w:multiLevelType w:val="multilevel"/>
    <w:tmpl w:val="AA6A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D05A6"/>
    <w:multiLevelType w:val="multilevel"/>
    <w:tmpl w:val="D2DA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03C68"/>
    <w:multiLevelType w:val="multilevel"/>
    <w:tmpl w:val="33CA5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2A76CAE"/>
    <w:multiLevelType w:val="multilevel"/>
    <w:tmpl w:val="4C2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6E23C3"/>
    <w:multiLevelType w:val="multilevel"/>
    <w:tmpl w:val="4ECC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D1EC5"/>
    <w:multiLevelType w:val="hybridMultilevel"/>
    <w:tmpl w:val="38EA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D2C0E"/>
    <w:multiLevelType w:val="multilevel"/>
    <w:tmpl w:val="BE9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CE6B57"/>
    <w:multiLevelType w:val="multilevel"/>
    <w:tmpl w:val="8A2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A5EC7"/>
    <w:multiLevelType w:val="multilevel"/>
    <w:tmpl w:val="9718E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8293173">
    <w:abstractNumId w:val="15"/>
  </w:num>
  <w:num w:numId="2" w16cid:durableId="1470517237">
    <w:abstractNumId w:val="7"/>
  </w:num>
  <w:num w:numId="3" w16cid:durableId="2037191150">
    <w:abstractNumId w:val="2"/>
  </w:num>
  <w:num w:numId="4" w16cid:durableId="1864438784">
    <w:abstractNumId w:val="12"/>
  </w:num>
  <w:num w:numId="5" w16cid:durableId="691883856">
    <w:abstractNumId w:val="19"/>
  </w:num>
  <w:num w:numId="6" w16cid:durableId="776218700">
    <w:abstractNumId w:val="20"/>
  </w:num>
  <w:num w:numId="7" w16cid:durableId="999040453">
    <w:abstractNumId w:val="6"/>
  </w:num>
  <w:num w:numId="8" w16cid:durableId="1994066802">
    <w:abstractNumId w:val="32"/>
  </w:num>
  <w:num w:numId="9" w16cid:durableId="559288161">
    <w:abstractNumId w:val="38"/>
  </w:num>
  <w:num w:numId="10" w16cid:durableId="494956284">
    <w:abstractNumId w:val="34"/>
  </w:num>
  <w:num w:numId="11" w16cid:durableId="1920406101">
    <w:abstractNumId w:val="24"/>
  </w:num>
  <w:num w:numId="12" w16cid:durableId="1180386543">
    <w:abstractNumId w:val="4"/>
  </w:num>
  <w:num w:numId="13" w16cid:durableId="1573352261">
    <w:abstractNumId w:val="18"/>
  </w:num>
  <w:num w:numId="14" w16cid:durableId="1945796220">
    <w:abstractNumId w:val="29"/>
  </w:num>
  <w:num w:numId="15" w16cid:durableId="1383365733">
    <w:abstractNumId w:val="9"/>
  </w:num>
  <w:num w:numId="16" w16cid:durableId="1098212276">
    <w:abstractNumId w:val="16"/>
  </w:num>
  <w:num w:numId="17" w16cid:durableId="1039669301">
    <w:abstractNumId w:val="44"/>
  </w:num>
  <w:num w:numId="18" w16cid:durableId="77554851">
    <w:abstractNumId w:val="26"/>
  </w:num>
  <w:num w:numId="19" w16cid:durableId="1758593591">
    <w:abstractNumId w:val="27"/>
  </w:num>
  <w:num w:numId="20" w16cid:durableId="112409700">
    <w:abstractNumId w:val="23"/>
  </w:num>
  <w:num w:numId="21" w16cid:durableId="335957969">
    <w:abstractNumId w:val="8"/>
  </w:num>
  <w:num w:numId="22" w16cid:durableId="437917423">
    <w:abstractNumId w:val="0"/>
  </w:num>
  <w:num w:numId="23" w16cid:durableId="1920096905">
    <w:abstractNumId w:val="21"/>
  </w:num>
  <w:num w:numId="24" w16cid:durableId="757016991">
    <w:abstractNumId w:val="14"/>
  </w:num>
  <w:num w:numId="25" w16cid:durableId="953173198">
    <w:abstractNumId w:val="11"/>
  </w:num>
  <w:num w:numId="26" w16cid:durableId="611934912">
    <w:abstractNumId w:val="17"/>
  </w:num>
  <w:num w:numId="27" w16cid:durableId="76294608">
    <w:abstractNumId w:val="36"/>
  </w:num>
  <w:num w:numId="28" w16cid:durableId="1335109614">
    <w:abstractNumId w:val="39"/>
  </w:num>
  <w:num w:numId="29" w16cid:durableId="308363776">
    <w:abstractNumId w:val="33"/>
  </w:num>
  <w:num w:numId="30" w16cid:durableId="875848928">
    <w:abstractNumId w:val="1"/>
  </w:num>
  <w:num w:numId="31" w16cid:durableId="604340093">
    <w:abstractNumId w:val="42"/>
  </w:num>
  <w:num w:numId="32" w16cid:durableId="1686589533">
    <w:abstractNumId w:val="10"/>
  </w:num>
  <w:num w:numId="33" w16cid:durableId="1006051992">
    <w:abstractNumId w:val="40"/>
  </w:num>
  <w:num w:numId="34" w16cid:durableId="254364934">
    <w:abstractNumId w:val="43"/>
  </w:num>
  <w:num w:numId="35" w16cid:durableId="1878422437">
    <w:abstractNumId w:val="5"/>
  </w:num>
  <w:num w:numId="36" w16cid:durableId="2026862208">
    <w:abstractNumId w:val="13"/>
  </w:num>
  <w:num w:numId="37" w16cid:durableId="1371035093">
    <w:abstractNumId w:val="22"/>
  </w:num>
  <w:num w:numId="38" w16cid:durableId="382289713">
    <w:abstractNumId w:val="3"/>
  </w:num>
  <w:num w:numId="39" w16cid:durableId="1221088948">
    <w:abstractNumId w:val="37"/>
  </w:num>
  <w:num w:numId="40" w16cid:durableId="153617507">
    <w:abstractNumId w:val="31"/>
  </w:num>
  <w:num w:numId="41" w16cid:durableId="894899923">
    <w:abstractNumId w:val="30"/>
  </w:num>
  <w:num w:numId="42" w16cid:durableId="576475635">
    <w:abstractNumId w:val="41"/>
  </w:num>
  <w:num w:numId="43" w16cid:durableId="387385085">
    <w:abstractNumId w:val="35"/>
  </w:num>
  <w:num w:numId="44" w16cid:durableId="1037008208">
    <w:abstractNumId w:val="25"/>
  </w:num>
  <w:num w:numId="45" w16cid:durableId="1324578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2F"/>
    <w:rsid w:val="00007699"/>
    <w:rsid w:val="00012B3E"/>
    <w:rsid w:val="00021D9E"/>
    <w:rsid w:val="000235FF"/>
    <w:rsid w:val="000308AF"/>
    <w:rsid w:val="000339EE"/>
    <w:rsid w:val="00040F0F"/>
    <w:rsid w:val="0004766E"/>
    <w:rsid w:val="00056201"/>
    <w:rsid w:val="00063F02"/>
    <w:rsid w:val="000879CC"/>
    <w:rsid w:val="0009116B"/>
    <w:rsid w:val="000C73F0"/>
    <w:rsid w:val="000D18AA"/>
    <w:rsid w:val="000D2022"/>
    <w:rsid w:val="000D38DC"/>
    <w:rsid w:val="000D5777"/>
    <w:rsid w:val="000E40B0"/>
    <w:rsid w:val="000F0037"/>
    <w:rsid w:val="001109F6"/>
    <w:rsid w:val="001112B2"/>
    <w:rsid w:val="001250BC"/>
    <w:rsid w:val="00127ADE"/>
    <w:rsid w:val="00136A8B"/>
    <w:rsid w:val="0017320D"/>
    <w:rsid w:val="00174C5B"/>
    <w:rsid w:val="00176CA3"/>
    <w:rsid w:val="0018600A"/>
    <w:rsid w:val="001A1F88"/>
    <w:rsid w:val="001E3E34"/>
    <w:rsid w:val="001E4387"/>
    <w:rsid w:val="001E7700"/>
    <w:rsid w:val="0020129A"/>
    <w:rsid w:val="00205BBD"/>
    <w:rsid w:val="00221C2E"/>
    <w:rsid w:val="0024170E"/>
    <w:rsid w:val="00245BDE"/>
    <w:rsid w:val="002501B0"/>
    <w:rsid w:val="0027722F"/>
    <w:rsid w:val="00286E24"/>
    <w:rsid w:val="002B5762"/>
    <w:rsid w:val="002B7F37"/>
    <w:rsid w:val="002C1431"/>
    <w:rsid w:val="002D2B66"/>
    <w:rsid w:val="002E612E"/>
    <w:rsid w:val="00321BD2"/>
    <w:rsid w:val="00323FF5"/>
    <w:rsid w:val="00391887"/>
    <w:rsid w:val="0039335B"/>
    <w:rsid w:val="00395828"/>
    <w:rsid w:val="003A01A5"/>
    <w:rsid w:val="003A2AD6"/>
    <w:rsid w:val="003C649C"/>
    <w:rsid w:val="003C7717"/>
    <w:rsid w:val="003D3214"/>
    <w:rsid w:val="003F3489"/>
    <w:rsid w:val="00441AF5"/>
    <w:rsid w:val="004447CD"/>
    <w:rsid w:val="0044602A"/>
    <w:rsid w:val="00461931"/>
    <w:rsid w:val="00487086"/>
    <w:rsid w:val="00491498"/>
    <w:rsid w:val="00494039"/>
    <w:rsid w:val="0049506F"/>
    <w:rsid w:val="004A347C"/>
    <w:rsid w:val="004B0E81"/>
    <w:rsid w:val="004B2765"/>
    <w:rsid w:val="004D513F"/>
    <w:rsid w:val="005013B6"/>
    <w:rsid w:val="005433DA"/>
    <w:rsid w:val="005448C8"/>
    <w:rsid w:val="00552232"/>
    <w:rsid w:val="005626A6"/>
    <w:rsid w:val="005A0371"/>
    <w:rsid w:val="005B07C2"/>
    <w:rsid w:val="005B3BED"/>
    <w:rsid w:val="005B4220"/>
    <w:rsid w:val="005D104A"/>
    <w:rsid w:val="005F5E16"/>
    <w:rsid w:val="00600BAE"/>
    <w:rsid w:val="00625E8D"/>
    <w:rsid w:val="00632A86"/>
    <w:rsid w:val="00637344"/>
    <w:rsid w:val="00653C4B"/>
    <w:rsid w:val="00674D5D"/>
    <w:rsid w:val="006A73A6"/>
    <w:rsid w:val="006B2BFE"/>
    <w:rsid w:val="006B6C10"/>
    <w:rsid w:val="006D1FDB"/>
    <w:rsid w:val="006D30B8"/>
    <w:rsid w:val="006F21A6"/>
    <w:rsid w:val="006F7925"/>
    <w:rsid w:val="007258C4"/>
    <w:rsid w:val="007309FC"/>
    <w:rsid w:val="0074179C"/>
    <w:rsid w:val="007443CF"/>
    <w:rsid w:val="00744C7D"/>
    <w:rsid w:val="00767436"/>
    <w:rsid w:val="007963B7"/>
    <w:rsid w:val="007D5C43"/>
    <w:rsid w:val="00805E28"/>
    <w:rsid w:val="00806010"/>
    <w:rsid w:val="00846366"/>
    <w:rsid w:val="00866F18"/>
    <w:rsid w:val="008807EB"/>
    <w:rsid w:val="008C6436"/>
    <w:rsid w:val="008D6391"/>
    <w:rsid w:val="008D69D7"/>
    <w:rsid w:val="008E1777"/>
    <w:rsid w:val="008E5E21"/>
    <w:rsid w:val="00915761"/>
    <w:rsid w:val="00937286"/>
    <w:rsid w:val="00944533"/>
    <w:rsid w:val="00946AE4"/>
    <w:rsid w:val="00951483"/>
    <w:rsid w:val="00951BE6"/>
    <w:rsid w:val="0096695C"/>
    <w:rsid w:val="00971E43"/>
    <w:rsid w:val="00973825"/>
    <w:rsid w:val="0098727B"/>
    <w:rsid w:val="0099409E"/>
    <w:rsid w:val="009B0C4B"/>
    <w:rsid w:val="009D5417"/>
    <w:rsid w:val="009E003C"/>
    <w:rsid w:val="009E594F"/>
    <w:rsid w:val="009F0CFF"/>
    <w:rsid w:val="009F10E7"/>
    <w:rsid w:val="00A026D9"/>
    <w:rsid w:val="00A0378E"/>
    <w:rsid w:val="00A07D75"/>
    <w:rsid w:val="00A139F2"/>
    <w:rsid w:val="00A25AD7"/>
    <w:rsid w:val="00A33997"/>
    <w:rsid w:val="00A419BB"/>
    <w:rsid w:val="00A5561D"/>
    <w:rsid w:val="00A82711"/>
    <w:rsid w:val="00A95902"/>
    <w:rsid w:val="00AA1D12"/>
    <w:rsid w:val="00AC3353"/>
    <w:rsid w:val="00B04D46"/>
    <w:rsid w:val="00B06C95"/>
    <w:rsid w:val="00B13D23"/>
    <w:rsid w:val="00B32C73"/>
    <w:rsid w:val="00B44090"/>
    <w:rsid w:val="00B5105E"/>
    <w:rsid w:val="00B56648"/>
    <w:rsid w:val="00B622AB"/>
    <w:rsid w:val="00B95086"/>
    <w:rsid w:val="00B97276"/>
    <w:rsid w:val="00B97673"/>
    <w:rsid w:val="00BA2A07"/>
    <w:rsid w:val="00BC1622"/>
    <w:rsid w:val="00BD2B9D"/>
    <w:rsid w:val="00BD76E4"/>
    <w:rsid w:val="00BE0988"/>
    <w:rsid w:val="00BF345F"/>
    <w:rsid w:val="00BF63E1"/>
    <w:rsid w:val="00C12F04"/>
    <w:rsid w:val="00C2735F"/>
    <w:rsid w:val="00C31DC4"/>
    <w:rsid w:val="00C343F1"/>
    <w:rsid w:val="00C45D07"/>
    <w:rsid w:val="00C64B82"/>
    <w:rsid w:val="00C83A49"/>
    <w:rsid w:val="00C939C9"/>
    <w:rsid w:val="00CD343E"/>
    <w:rsid w:val="00CD4444"/>
    <w:rsid w:val="00D01264"/>
    <w:rsid w:val="00D02B24"/>
    <w:rsid w:val="00D171CA"/>
    <w:rsid w:val="00D24BC9"/>
    <w:rsid w:val="00D37FD0"/>
    <w:rsid w:val="00D46B02"/>
    <w:rsid w:val="00D502D6"/>
    <w:rsid w:val="00D704CA"/>
    <w:rsid w:val="00D70EAF"/>
    <w:rsid w:val="00D83214"/>
    <w:rsid w:val="00D94534"/>
    <w:rsid w:val="00DC4607"/>
    <w:rsid w:val="00DD6681"/>
    <w:rsid w:val="00DE7489"/>
    <w:rsid w:val="00E05D07"/>
    <w:rsid w:val="00E07C20"/>
    <w:rsid w:val="00E104EF"/>
    <w:rsid w:val="00E22AF4"/>
    <w:rsid w:val="00E57972"/>
    <w:rsid w:val="00E65151"/>
    <w:rsid w:val="00E6697F"/>
    <w:rsid w:val="00E74E95"/>
    <w:rsid w:val="00E77D5B"/>
    <w:rsid w:val="00E879EA"/>
    <w:rsid w:val="00E901E6"/>
    <w:rsid w:val="00E97D75"/>
    <w:rsid w:val="00EA2790"/>
    <w:rsid w:val="00EC2E9D"/>
    <w:rsid w:val="00EC4877"/>
    <w:rsid w:val="00EE59E0"/>
    <w:rsid w:val="00EF1A96"/>
    <w:rsid w:val="00EF2B05"/>
    <w:rsid w:val="00F0548E"/>
    <w:rsid w:val="00F50E52"/>
    <w:rsid w:val="00F602F3"/>
    <w:rsid w:val="00F60525"/>
    <w:rsid w:val="00F607BC"/>
    <w:rsid w:val="00F66074"/>
    <w:rsid w:val="00F74587"/>
    <w:rsid w:val="00F8459E"/>
    <w:rsid w:val="00FA3DC9"/>
    <w:rsid w:val="00FB2629"/>
    <w:rsid w:val="00FB328B"/>
    <w:rsid w:val="00FC2F60"/>
    <w:rsid w:val="00FE512B"/>
    <w:rsid w:val="00FE7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C1EB"/>
  <w15:docId w15:val="{DC2B4A0F-82C5-4399-B605-6FDEF465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0CFF"/>
    <w:pPr>
      <w:tabs>
        <w:tab w:val="center" w:pos="4513"/>
        <w:tab w:val="right" w:pos="9026"/>
      </w:tabs>
      <w:spacing w:line="240" w:lineRule="auto"/>
    </w:pPr>
    <w:rPr>
      <w:rFonts w:eastAsiaTheme="minorHAnsi" w:cs="Times New Roman"/>
      <w:szCs w:val="20"/>
      <w:lang w:eastAsia="en-US"/>
    </w:rPr>
  </w:style>
  <w:style w:type="character" w:customStyle="1" w:styleId="HeaderChar">
    <w:name w:val="Header Char"/>
    <w:basedOn w:val="DefaultParagraphFont"/>
    <w:link w:val="Header"/>
    <w:uiPriority w:val="99"/>
    <w:rsid w:val="009F0CFF"/>
    <w:rPr>
      <w:rFonts w:eastAsiaTheme="minorHAnsi" w:cs="Times New Roman"/>
      <w:szCs w:val="20"/>
      <w:lang w:eastAsia="en-US"/>
    </w:rPr>
  </w:style>
  <w:style w:type="paragraph" w:styleId="Footer">
    <w:name w:val="footer"/>
    <w:basedOn w:val="Normal"/>
    <w:link w:val="FooterChar"/>
    <w:uiPriority w:val="99"/>
    <w:unhideWhenUsed/>
    <w:rsid w:val="009F0CFF"/>
    <w:pPr>
      <w:tabs>
        <w:tab w:val="center" w:pos="4513"/>
        <w:tab w:val="right" w:pos="9026"/>
      </w:tabs>
      <w:spacing w:line="240" w:lineRule="auto"/>
    </w:pPr>
    <w:rPr>
      <w:rFonts w:eastAsiaTheme="minorHAnsi" w:cs="Times New Roman"/>
      <w:szCs w:val="20"/>
      <w:lang w:eastAsia="en-US"/>
    </w:rPr>
  </w:style>
  <w:style w:type="character" w:customStyle="1" w:styleId="FooterChar">
    <w:name w:val="Footer Char"/>
    <w:basedOn w:val="DefaultParagraphFont"/>
    <w:link w:val="Footer"/>
    <w:uiPriority w:val="99"/>
    <w:rsid w:val="009F0CFF"/>
    <w:rPr>
      <w:rFonts w:eastAsiaTheme="minorHAnsi" w:cs="Times New Roman"/>
      <w:szCs w:val="20"/>
      <w:lang w:eastAsia="en-US"/>
    </w:rPr>
  </w:style>
  <w:style w:type="paragraph" w:styleId="BalloonText">
    <w:name w:val="Balloon Text"/>
    <w:basedOn w:val="Normal"/>
    <w:link w:val="BalloonTextChar"/>
    <w:uiPriority w:val="99"/>
    <w:semiHidden/>
    <w:unhideWhenUsed/>
    <w:rsid w:val="009F0CFF"/>
    <w:pPr>
      <w:spacing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F0CFF"/>
    <w:rPr>
      <w:rFonts w:ascii="Segoe UI" w:eastAsiaTheme="minorHAnsi" w:hAnsi="Segoe UI" w:cs="Segoe UI"/>
      <w:sz w:val="18"/>
      <w:szCs w:val="18"/>
      <w:lang w:eastAsia="en-US"/>
    </w:rPr>
  </w:style>
  <w:style w:type="paragraph" w:styleId="ListParagraph">
    <w:name w:val="List Paragraph"/>
    <w:basedOn w:val="Normal"/>
    <w:uiPriority w:val="34"/>
    <w:qFormat/>
    <w:rsid w:val="00DD6681"/>
    <w:pPr>
      <w:ind w:left="720"/>
      <w:contextualSpacing/>
    </w:pPr>
  </w:style>
  <w:style w:type="paragraph" w:styleId="Revision">
    <w:name w:val="Revision"/>
    <w:hidden/>
    <w:uiPriority w:val="99"/>
    <w:semiHidden/>
    <w:rsid w:val="00EF2B05"/>
    <w:pPr>
      <w:spacing w:line="240" w:lineRule="auto"/>
    </w:pPr>
  </w:style>
  <w:style w:type="character" w:styleId="CommentReference">
    <w:name w:val="annotation reference"/>
    <w:basedOn w:val="DefaultParagraphFont"/>
    <w:uiPriority w:val="99"/>
    <w:semiHidden/>
    <w:unhideWhenUsed/>
    <w:rsid w:val="003A2AD6"/>
    <w:rPr>
      <w:sz w:val="16"/>
      <w:szCs w:val="16"/>
    </w:rPr>
  </w:style>
  <w:style w:type="paragraph" w:styleId="CommentText">
    <w:name w:val="annotation text"/>
    <w:basedOn w:val="Normal"/>
    <w:link w:val="CommentTextChar"/>
    <w:uiPriority w:val="99"/>
    <w:unhideWhenUsed/>
    <w:rsid w:val="003A2AD6"/>
    <w:pPr>
      <w:spacing w:line="240" w:lineRule="auto"/>
    </w:pPr>
    <w:rPr>
      <w:sz w:val="20"/>
      <w:szCs w:val="20"/>
    </w:rPr>
  </w:style>
  <w:style w:type="character" w:customStyle="1" w:styleId="CommentTextChar">
    <w:name w:val="Comment Text Char"/>
    <w:basedOn w:val="DefaultParagraphFont"/>
    <w:link w:val="CommentText"/>
    <w:uiPriority w:val="99"/>
    <w:rsid w:val="003A2AD6"/>
    <w:rPr>
      <w:sz w:val="20"/>
      <w:szCs w:val="20"/>
    </w:rPr>
  </w:style>
  <w:style w:type="paragraph" w:styleId="CommentSubject">
    <w:name w:val="annotation subject"/>
    <w:basedOn w:val="CommentText"/>
    <w:next w:val="CommentText"/>
    <w:link w:val="CommentSubjectChar"/>
    <w:uiPriority w:val="99"/>
    <w:semiHidden/>
    <w:unhideWhenUsed/>
    <w:rsid w:val="003A2AD6"/>
    <w:rPr>
      <w:b/>
      <w:bCs/>
    </w:rPr>
  </w:style>
  <w:style w:type="character" w:customStyle="1" w:styleId="CommentSubjectChar">
    <w:name w:val="Comment Subject Char"/>
    <w:basedOn w:val="CommentTextChar"/>
    <w:link w:val="CommentSubject"/>
    <w:uiPriority w:val="99"/>
    <w:semiHidden/>
    <w:rsid w:val="003A2AD6"/>
    <w:rPr>
      <w:b/>
      <w:bCs/>
      <w:sz w:val="20"/>
      <w:szCs w:val="20"/>
    </w:rPr>
  </w:style>
  <w:style w:type="character" w:styleId="Mention">
    <w:name w:val="Mention"/>
    <w:basedOn w:val="DefaultParagraphFont"/>
    <w:uiPriority w:val="99"/>
    <w:unhideWhenUsed/>
    <w:rsid w:val="00F50E52"/>
    <w:rPr>
      <w:color w:val="2B579A"/>
      <w:shd w:val="clear" w:color="auto" w:fill="E1DFDD"/>
    </w:rPr>
  </w:style>
  <w:style w:type="character" w:styleId="Hyperlink">
    <w:name w:val="Hyperlink"/>
    <w:basedOn w:val="DefaultParagraphFont"/>
    <w:uiPriority w:val="99"/>
    <w:unhideWhenUsed/>
    <w:rsid w:val="00007699"/>
    <w:rPr>
      <w:color w:val="0000FF"/>
      <w:u w:val="single"/>
    </w:rPr>
  </w:style>
  <w:style w:type="character" w:styleId="FollowedHyperlink">
    <w:name w:val="FollowedHyperlink"/>
    <w:basedOn w:val="DefaultParagraphFont"/>
    <w:uiPriority w:val="99"/>
    <w:semiHidden/>
    <w:unhideWhenUsed/>
    <w:rsid w:val="00221C2E"/>
    <w:rPr>
      <w:color w:val="800080" w:themeColor="followedHyperlink"/>
      <w:u w:val="single"/>
    </w:rPr>
  </w:style>
  <w:style w:type="character" w:styleId="UnresolvedMention">
    <w:name w:val="Unresolved Mention"/>
    <w:basedOn w:val="DefaultParagraphFont"/>
    <w:uiPriority w:val="99"/>
    <w:semiHidden/>
    <w:unhideWhenUsed/>
    <w:rsid w:val="0044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593203">
      <w:bodyDiv w:val="1"/>
      <w:marLeft w:val="0"/>
      <w:marRight w:val="0"/>
      <w:marTop w:val="0"/>
      <w:marBottom w:val="0"/>
      <w:divBdr>
        <w:top w:val="none" w:sz="0" w:space="0" w:color="auto"/>
        <w:left w:val="none" w:sz="0" w:space="0" w:color="auto"/>
        <w:bottom w:val="none" w:sz="0" w:space="0" w:color="auto"/>
        <w:right w:val="none" w:sz="0" w:space="0" w:color="auto"/>
      </w:divBdr>
      <w:divsChild>
        <w:div w:id="542670371">
          <w:marLeft w:val="0"/>
          <w:marRight w:val="0"/>
          <w:marTop w:val="0"/>
          <w:marBottom w:val="0"/>
          <w:divBdr>
            <w:top w:val="none" w:sz="0" w:space="0" w:color="auto"/>
            <w:left w:val="none" w:sz="0" w:space="0" w:color="auto"/>
            <w:bottom w:val="none" w:sz="0" w:space="0" w:color="auto"/>
            <w:right w:val="none" w:sz="0" w:space="0" w:color="auto"/>
          </w:divBdr>
        </w:div>
        <w:div w:id="11624319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preventing-abuse/child-abuse-and-negle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scp.gg/CHttpHandler.ashx?id=104781&amp;p=0" TargetMode="External"/><Relationship Id="rId17" Type="http://schemas.openxmlformats.org/officeDocument/2006/relationships/hyperlink" Target="https://guernseycab.sharepoint.com/:w:/r/sites/Admins/Shared%20Documents/Bureau%20Business/Policies%20%26%20Procedures/Office%20Manual/6.2.4%20Disclosure%20and%20barring%20service%20(DBS)%20Policy%20(Reviewed%2001.10.24).docx?d=we6f9908487ba425cb2a9b7edff32f201&amp;csf=1&amp;web=1&amp;e=bnpmgY" TargetMode="External"/><Relationship Id="rId2" Type="http://schemas.openxmlformats.org/officeDocument/2006/relationships/customXml" Target="../customXml/item2.xml"/><Relationship Id="rId16" Type="http://schemas.openxmlformats.org/officeDocument/2006/relationships/hyperlink" Target="https://gov.gg/article/151886/Guernsey-Vetting-Bureau-and-criminal-conviction-disclosures-police-chec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scp.gg/CHttpHandler.ashx?id=104781&amp;p=0" TargetMode="External"/><Relationship Id="rId5" Type="http://schemas.openxmlformats.org/officeDocument/2006/relationships/numbering" Target="numbering.xml"/><Relationship Id="rId15" Type="http://schemas.openxmlformats.org/officeDocument/2006/relationships/hyperlink" Target="https://www.gov.gg/article/152258/Contact-Us---Multi-Agency-Support-Hub"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event-dut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64A4798602B469288E2DC77783A7D" ma:contentTypeVersion="18" ma:contentTypeDescription="Create a new document." ma:contentTypeScope="" ma:versionID="e56bc7d1f4ee1b9f47a9e87b19651fab">
  <xsd:schema xmlns:xsd="http://www.w3.org/2001/XMLSchema" xmlns:xs="http://www.w3.org/2001/XMLSchema" xmlns:p="http://schemas.microsoft.com/office/2006/metadata/properties" xmlns:ns2="d4ae882d-48e4-47c8-9bb1-1ebf394247e9" xmlns:ns3="9cf0cce2-8914-49a7-b7aa-244e643e0116" targetNamespace="http://schemas.microsoft.com/office/2006/metadata/properties" ma:root="true" ma:fieldsID="ceb506c15e19e03e65b3b85505b1a0fc" ns2:_="" ns3:_="">
    <xsd:import namespace="d4ae882d-48e4-47c8-9bb1-1ebf394247e9"/>
    <xsd:import namespace="9cf0cce2-8914-49a7-b7aa-244e643e0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e882d-48e4-47c8-9bb1-1ebf3942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5f17d2-1375-4f73-8272-3540e3fbe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0cce2-8914-49a7-b7aa-244e643e0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d5435c-447d-436f-a332-2df823fb8ffe}" ma:internalName="TaxCatchAll" ma:showField="CatchAllData" ma:web="9cf0cce2-8914-49a7-b7aa-244e643e0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ae882d-48e4-47c8-9bb1-1ebf394247e9">
      <Terms xmlns="http://schemas.microsoft.com/office/infopath/2007/PartnerControls"/>
    </lcf76f155ced4ddcb4097134ff3c332f>
    <TaxCatchAll xmlns="9cf0cce2-8914-49a7-b7aa-244e643e0116" xsi:nil="true"/>
    <SharedWithUsers xmlns="9cf0cce2-8914-49a7-b7aa-244e643e0116">
      <UserInfo>
        <DisplayName>Ali Marquis</DisplayName>
        <AccountId>20</AccountId>
        <AccountType/>
      </UserInfo>
      <UserInfo>
        <DisplayName>Rebecca Elliott</DisplayName>
        <AccountId>55</AccountId>
        <AccountType/>
      </UserInfo>
    </SharedWithUsers>
  </documentManagement>
</p:properties>
</file>

<file path=customXml/itemProps1.xml><?xml version="1.0" encoding="utf-8"?>
<ds:datastoreItem xmlns:ds="http://schemas.openxmlformats.org/officeDocument/2006/customXml" ds:itemID="{75EFDDE4-EE6B-4FF4-A527-CE1A902F56C9}">
  <ds:schemaRefs>
    <ds:schemaRef ds:uri="http://schemas.microsoft.com/sharepoint/v3/contenttype/forms"/>
  </ds:schemaRefs>
</ds:datastoreItem>
</file>

<file path=customXml/itemProps2.xml><?xml version="1.0" encoding="utf-8"?>
<ds:datastoreItem xmlns:ds="http://schemas.openxmlformats.org/officeDocument/2006/customXml" ds:itemID="{038E4965-B13B-4F6F-8A95-FEBD4B357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e882d-48e4-47c8-9bb1-1ebf394247e9"/>
    <ds:schemaRef ds:uri="9cf0cce2-8914-49a7-b7aa-244e643e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95337-B8F3-4D35-970E-95AFB23956F6}">
  <ds:schemaRefs>
    <ds:schemaRef ds:uri="http://schemas.openxmlformats.org/officeDocument/2006/bibliography"/>
  </ds:schemaRefs>
</ds:datastoreItem>
</file>

<file path=customXml/itemProps4.xml><?xml version="1.0" encoding="utf-8"?>
<ds:datastoreItem xmlns:ds="http://schemas.openxmlformats.org/officeDocument/2006/customXml" ds:itemID="{008CDE69-8823-4A2B-9C30-4D1AA6F8EBE9}">
  <ds:schemaRefs>
    <ds:schemaRef ds:uri="http://schemas.microsoft.com/office/2006/metadata/properties"/>
    <ds:schemaRef ds:uri="http://schemas.microsoft.com/office/infopath/2007/PartnerControls"/>
    <ds:schemaRef ds:uri="d4ae882d-48e4-47c8-9bb1-1ebf394247e9"/>
    <ds:schemaRef ds:uri="9cf0cce2-8914-49a7-b7aa-244e643e0116"/>
  </ds:schemaRefs>
</ds:datastoreItem>
</file>

<file path=docProps/app.xml><?xml version="1.0" encoding="utf-8"?>
<Properties xmlns="http://schemas.openxmlformats.org/officeDocument/2006/extended-properties" xmlns:vt="http://schemas.openxmlformats.org/officeDocument/2006/docPropsVTypes">
  <Template>Normal</Template>
  <TotalTime>4370</TotalTime>
  <Pages>9</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CABAdmin</dc:creator>
  <cp:lastModifiedBy>Rebecca Elliott</cp:lastModifiedBy>
  <cp:revision>154</cp:revision>
  <cp:lastPrinted>2024-11-11T11:46:00Z</cp:lastPrinted>
  <dcterms:created xsi:type="dcterms:W3CDTF">2023-05-22T12:36:00Z</dcterms:created>
  <dcterms:modified xsi:type="dcterms:W3CDTF">2024-11-11T11:46:00Z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0x0101008A664A4798602B469288E2DC77783A7D</vt:lpwstr>
  </property>
  <property fmtid="{D5CDD505-2E9C-101B-9397-08002B2CF9AE}" pid="3" name="Order">
    <vt:r8>525000</vt:r8>
  </property>
  <property fmtid="{D5CDD505-2E9C-101B-9397-08002B2CF9AE}" pid="4" name="MediaServiceImageTags">
    <vt:lpwstr/>
  </property>
</Properties>
</file>